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296"/>
        <w:gridCol w:w="4554"/>
      </w:tblGrid>
      <w:tr w:rsidR="00E76B48" w:rsidRPr="00AE779D" w:rsidTr="00123BED">
        <w:tc>
          <w:tcPr>
            <w:tcW w:w="4296" w:type="dxa"/>
            <w:shd w:val="clear" w:color="auto" w:fill="auto"/>
          </w:tcPr>
          <w:p w:rsidR="00E76B48" w:rsidRPr="00AE779D" w:rsidRDefault="00E76B48" w:rsidP="00123BED">
            <w:pPr>
              <w:pStyle w:val="a7"/>
              <w:tabs>
                <w:tab w:val="left" w:pos="1134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4554" w:type="dxa"/>
            <w:shd w:val="clear" w:color="auto" w:fill="auto"/>
          </w:tcPr>
          <w:p w:rsidR="00E76B48" w:rsidRPr="00894AD2" w:rsidRDefault="00E76B48" w:rsidP="00123BED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76B48" w:rsidRPr="00894AD2" w:rsidRDefault="00E76B48" w:rsidP="00123BED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AD2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муниципальном контроле </w:t>
            </w:r>
            <w:r w:rsidRPr="00894A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автомобильном транспорте и в дорожном хозяйстве в границах  </w:t>
            </w:r>
            <w:r w:rsidRPr="00894AD2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</w:p>
        </w:tc>
      </w:tr>
    </w:tbl>
    <w:p w:rsidR="00E76B48" w:rsidRDefault="00E76B48" w:rsidP="00E76B48">
      <w:pPr>
        <w:pStyle w:val="a7"/>
        <w:tabs>
          <w:tab w:val="left" w:pos="1134"/>
        </w:tabs>
        <w:ind w:firstLine="709"/>
        <w:rPr>
          <w:sz w:val="28"/>
          <w:szCs w:val="28"/>
        </w:rPr>
      </w:pPr>
    </w:p>
    <w:p w:rsidR="00E76B48" w:rsidRDefault="00E76B48" w:rsidP="00E76B48">
      <w:pPr>
        <w:pStyle w:val="a7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AD2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показатели, их целевые значения,  </w:t>
      </w:r>
    </w:p>
    <w:p w:rsidR="00E76B48" w:rsidRDefault="00E76B48" w:rsidP="00E76B48">
      <w:pPr>
        <w:pStyle w:val="a7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AD2">
        <w:rPr>
          <w:rFonts w:ascii="Times New Roman" w:hAnsi="Times New Roman" w:cs="Times New Roman"/>
          <w:b/>
          <w:bCs/>
          <w:sz w:val="28"/>
          <w:szCs w:val="28"/>
        </w:rPr>
        <w:t>индикативные показатели  муниципального контрол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94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76B48" w:rsidRDefault="00E76B48" w:rsidP="00E76B48">
      <w:pPr>
        <w:pStyle w:val="a7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</w:t>
      </w:r>
    </w:p>
    <w:p w:rsidR="00E76B48" w:rsidRPr="00894AD2" w:rsidRDefault="00E76B48" w:rsidP="00E76B48">
      <w:pPr>
        <w:pStyle w:val="a7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AD2"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:rsidR="00E76B48" w:rsidRPr="007C0259" w:rsidRDefault="00E76B48" w:rsidP="00E76B48">
      <w:pPr>
        <w:pStyle w:val="a7"/>
        <w:tabs>
          <w:tab w:val="left" w:pos="1134"/>
        </w:tabs>
        <w:ind w:firstLine="709"/>
        <w:rPr>
          <w:b/>
          <w:bCs/>
          <w:sz w:val="28"/>
          <w:szCs w:val="28"/>
        </w:rPr>
      </w:pPr>
    </w:p>
    <w:p w:rsidR="00E76B48" w:rsidRPr="007C0259" w:rsidRDefault="00E76B48" w:rsidP="00E76B48">
      <w:pPr>
        <w:pStyle w:val="a7"/>
        <w:tabs>
          <w:tab w:val="left" w:pos="1134"/>
        </w:tabs>
        <w:ind w:firstLine="709"/>
        <w:rPr>
          <w:sz w:val="28"/>
          <w:szCs w:val="28"/>
        </w:rPr>
      </w:pP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 xml:space="preserve">Ключевые показатели, их целевые значения, индикативные показатели муниципального контроля </w:t>
      </w:r>
      <w:r w:rsidRPr="00894A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  </w:t>
      </w:r>
      <w:r w:rsidRPr="00894AD2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района: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94AD2">
        <w:rPr>
          <w:rFonts w:ascii="Times New Roman" w:hAnsi="Times New Roman" w:cs="Times New Roman"/>
          <w:sz w:val="28"/>
          <w:szCs w:val="28"/>
        </w:rPr>
        <w:t xml:space="preserve">1) процент устраненных нарушений обязательных требований в </w:t>
      </w:r>
      <w:r w:rsidRPr="00894AD2">
        <w:rPr>
          <w:rFonts w:ascii="Times New Roman" w:hAnsi="Times New Roman" w:cs="Times New Roman"/>
          <w:bCs/>
          <w:color w:val="000000"/>
          <w:sz w:val="28"/>
          <w:szCs w:val="28"/>
        </w:rPr>
        <w:t>на автомобильном транспорте и в дорожном хозяйстве</w:t>
      </w:r>
      <w:r w:rsidRPr="00894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4AD2">
        <w:rPr>
          <w:rFonts w:ascii="Times New Roman" w:hAnsi="Times New Roman" w:cs="Times New Roman"/>
          <w:sz w:val="28"/>
          <w:szCs w:val="28"/>
        </w:rPr>
        <w:t>из числа выявленных контрольным органом - 70%;</w:t>
      </w:r>
      <w:proofErr w:type="gramEnd"/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2) процент решений, принятых контрольным органом по результатам проведенных внеплановых контрольных мероприятий, отмененных судом, от общего количества принятых контрольным органом решений - 10%.;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3) процент контрольных мероприятий, по результатам которых были выявлены нарушения, но не приняты соответствующие меры административного воздействия, от общего числа проведенных  контрольных мероприятий – 5%.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 xml:space="preserve">2. Индикативные показатели муниципального контроля </w:t>
      </w:r>
      <w:r w:rsidRPr="00894AD2">
        <w:rPr>
          <w:rFonts w:ascii="Times New Roman" w:hAnsi="Times New Roman" w:cs="Times New Roman"/>
          <w:bCs/>
          <w:color w:val="000000"/>
          <w:sz w:val="28"/>
          <w:szCs w:val="28"/>
        </w:rPr>
        <w:t>на автомобильном транспорте и в дорожном хозяйстве в границах</w:t>
      </w:r>
      <w:r w:rsidRPr="00894AD2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района: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1) количество внеплановых контрольных мероприятий, проведенных контрольным органом за отчетный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2) общее количество внеплановых контрольных мероприятий, осуществляемых во взаимодействии с контролируемым лицом, проведенных контрольным органом за отчетный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3) количество внеплановых контрольных мероприятий, по результатам которых контрольным органом выявлены нарушения обязательных требований, за отчетный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4) количество направленных в органы прокуратуры заявлений о согласовании проведения контрольных  мероприятий за отчетный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>5) количество принятых органом прокуратуры решений об отказе в согласовании проведения контрольным органом внепланового контрольного мероприятия за отчетный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 xml:space="preserve">6) количество исковых заявлений контролируемых лиц об оспаривании </w:t>
      </w:r>
      <w:r w:rsidRPr="00894AD2">
        <w:rPr>
          <w:rFonts w:ascii="Times New Roman" w:hAnsi="Times New Roman" w:cs="Times New Roman"/>
          <w:sz w:val="28"/>
          <w:szCs w:val="28"/>
        </w:rPr>
        <w:lastRenderedPageBreak/>
        <w:t>решений контролируемого органа и (или) действий (бездействия) его должностных лиц, рассмотренных в судебном порядке, за отче</w:t>
      </w:r>
      <w:bookmarkStart w:id="0" w:name="_GoBack"/>
      <w:bookmarkEnd w:id="0"/>
      <w:r w:rsidRPr="00894AD2">
        <w:rPr>
          <w:rFonts w:ascii="Times New Roman" w:hAnsi="Times New Roman" w:cs="Times New Roman"/>
          <w:sz w:val="28"/>
          <w:szCs w:val="28"/>
        </w:rPr>
        <w:t>тный период;</w:t>
      </w:r>
    </w:p>
    <w:p w:rsidR="00E76B48" w:rsidRPr="00894AD2" w:rsidRDefault="00E76B48" w:rsidP="00E76B48">
      <w:pPr>
        <w:pStyle w:val="a7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94AD2">
        <w:rPr>
          <w:rFonts w:ascii="Times New Roman" w:hAnsi="Times New Roman" w:cs="Times New Roman"/>
          <w:sz w:val="28"/>
          <w:szCs w:val="28"/>
        </w:rPr>
        <w:t xml:space="preserve">7) количество судебных решений об удовлетворении исковых требований, принятых по исковым заявлениям контролируемых лиц об оспаривании решений контролируемого органа и (или) действий (бездействия) его должностных лиц, </w:t>
      </w:r>
      <w:r>
        <w:rPr>
          <w:rFonts w:ascii="Times New Roman" w:hAnsi="Times New Roman" w:cs="Times New Roman"/>
          <w:sz w:val="28"/>
          <w:szCs w:val="28"/>
        </w:rPr>
        <w:t>за отчетный период.</w:t>
      </w:r>
    </w:p>
    <w:p w:rsidR="00E76B48" w:rsidRDefault="00E76B48" w:rsidP="00E76B48">
      <w:pPr>
        <w:pStyle w:val="a7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76B48" w:rsidRPr="00894AD2" w:rsidRDefault="00E76B48" w:rsidP="00E76B48">
      <w:pPr>
        <w:pStyle w:val="a7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76B48" w:rsidRDefault="00E76B48" w:rsidP="00E76B48">
      <w:pPr>
        <w:pStyle w:val="a6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 xml:space="preserve">Начальник управления </w:t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</w:r>
      <w:r>
        <w:rPr>
          <w:color w:val="353535"/>
          <w:sz w:val="28"/>
          <w:szCs w:val="28"/>
        </w:rPr>
        <w:tab/>
        <w:t xml:space="preserve">        </w:t>
      </w:r>
    </w:p>
    <w:p w:rsidR="00E76B48" w:rsidRDefault="00E76B48" w:rsidP="00E76B48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</w:t>
      </w:r>
    </w:p>
    <w:p w:rsidR="00E76B48" w:rsidRDefault="00E76B48" w:rsidP="00E76B48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администрации </w:t>
      </w:r>
    </w:p>
    <w:p w:rsidR="00E76B48" w:rsidRDefault="00E76B48" w:rsidP="00E76B48">
      <w:pPr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:rsidR="00E76B48" w:rsidRPr="00097D51" w:rsidRDefault="00E76B48" w:rsidP="00E76B48">
      <w:pPr>
        <w:pStyle w:val="a6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r>
        <w:rPr>
          <w:sz w:val="28"/>
          <w:szCs w:val="28"/>
        </w:rPr>
        <w:t xml:space="preserve">Ейского района                                                                                     </w:t>
      </w:r>
      <w:r>
        <w:rPr>
          <w:color w:val="353535"/>
          <w:sz w:val="28"/>
          <w:szCs w:val="28"/>
        </w:rPr>
        <w:t xml:space="preserve">Ю.М. Гурина </w:t>
      </w:r>
    </w:p>
    <w:p w:rsidR="00E76B48" w:rsidRDefault="00E76B48" w:rsidP="00E76B48">
      <w:pPr>
        <w:jc w:val="both"/>
        <w:rPr>
          <w:sz w:val="28"/>
          <w:szCs w:val="28"/>
        </w:rPr>
      </w:pPr>
    </w:p>
    <w:p w:rsidR="000D620B" w:rsidRDefault="000D620B"/>
    <w:sectPr w:rsidR="000D620B" w:rsidSect="00E76B48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89" w:rsidRDefault="004F7089" w:rsidP="00E76B48">
      <w:r>
        <w:separator/>
      </w:r>
    </w:p>
  </w:endnote>
  <w:endnote w:type="continuationSeparator" w:id="0">
    <w:p w:rsidR="004F7089" w:rsidRDefault="004F7089" w:rsidP="00E7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89" w:rsidRDefault="004F7089" w:rsidP="00E76B48">
      <w:r>
        <w:separator/>
      </w:r>
    </w:p>
  </w:footnote>
  <w:footnote w:type="continuationSeparator" w:id="0">
    <w:p w:rsidR="004F7089" w:rsidRDefault="004F7089" w:rsidP="00E76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68" w:rsidRDefault="004F7089" w:rsidP="00C113C9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AD1368" w:rsidRDefault="004F70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68" w:rsidRDefault="004F7089" w:rsidP="00C113C9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76B48">
      <w:rPr>
        <w:rStyle w:val="a5"/>
        <w:noProof/>
      </w:rPr>
      <w:t>2</w:t>
    </w:r>
    <w:r>
      <w:rPr>
        <w:rStyle w:val="a5"/>
      </w:rPr>
      <w:fldChar w:fldCharType="end"/>
    </w:r>
  </w:p>
  <w:p w:rsidR="00AD1368" w:rsidRDefault="004F70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48" w:rsidRDefault="00E76B48">
    <w:pPr>
      <w:pStyle w:val="a3"/>
      <w:jc w:val="center"/>
    </w:pPr>
  </w:p>
  <w:p w:rsidR="00E76B48" w:rsidRDefault="00E76B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CB"/>
    <w:rsid w:val="000D620B"/>
    <w:rsid w:val="004F7089"/>
    <w:rsid w:val="009879CB"/>
    <w:rsid w:val="00E7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B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E76B48"/>
  </w:style>
  <w:style w:type="paragraph" w:styleId="a6">
    <w:name w:val="Normal (Web)"/>
    <w:basedOn w:val="a"/>
    <w:uiPriority w:val="99"/>
    <w:semiHidden/>
    <w:unhideWhenUsed/>
    <w:rsid w:val="00E76B48"/>
    <w:pPr>
      <w:spacing w:before="100" w:beforeAutospacing="1" w:after="100" w:afterAutospacing="1"/>
    </w:pPr>
  </w:style>
  <w:style w:type="paragraph" w:styleId="a7">
    <w:name w:val="List Paragraph"/>
    <w:basedOn w:val="a"/>
    <w:link w:val="a8"/>
    <w:qFormat/>
    <w:rsid w:val="00E76B48"/>
    <w:pPr>
      <w:widowControl w:val="0"/>
      <w:autoSpaceDE w:val="0"/>
      <w:autoSpaceDN w:val="0"/>
      <w:ind w:left="257" w:firstLine="484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8">
    <w:name w:val="Абзац списка Знак"/>
    <w:link w:val="a7"/>
    <w:qFormat/>
    <w:locked/>
    <w:rsid w:val="00E76B48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E76B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6B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B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E76B48"/>
  </w:style>
  <w:style w:type="paragraph" w:styleId="a6">
    <w:name w:val="Normal (Web)"/>
    <w:basedOn w:val="a"/>
    <w:uiPriority w:val="99"/>
    <w:semiHidden/>
    <w:unhideWhenUsed/>
    <w:rsid w:val="00E76B48"/>
    <w:pPr>
      <w:spacing w:before="100" w:beforeAutospacing="1" w:after="100" w:afterAutospacing="1"/>
    </w:pPr>
  </w:style>
  <w:style w:type="paragraph" w:styleId="a7">
    <w:name w:val="List Paragraph"/>
    <w:basedOn w:val="a"/>
    <w:link w:val="a8"/>
    <w:qFormat/>
    <w:rsid w:val="00E76B48"/>
    <w:pPr>
      <w:widowControl w:val="0"/>
      <w:autoSpaceDE w:val="0"/>
      <w:autoSpaceDN w:val="0"/>
      <w:ind w:left="257" w:firstLine="484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8">
    <w:name w:val="Абзац списка Знак"/>
    <w:link w:val="a7"/>
    <w:qFormat/>
    <w:locked/>
    <w:rsid w:val="00E76B48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E76B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6B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2277</Characters>
  <Application>Microsoft Office Word</Application>
  <DocSecurity>0</DocSecurity>
  <Lines>18</Lines>
  <Paragraphs>5</Paragraphs>
  <ScaleCrop>false</ScaleCrop>
  <Company>diakov.net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2025-04-21T14:30:00Z</dcterms:created>
  <dcterms:modified xsi:type="dcterms:W3CDTF">2025-04-21T14:31:00Z</dcterms:modified>
</cp:coreProperties>
</file>