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D1" w:rsidRDefault="00714FD1" w:rsidP="00714FD1">
      <w:pPr>
        <w:ind w:firstLine="708"/>
        <w:jc w:val="center"/>
        <w:rPr>
          <w:sz w:val="28"/>
          <w:szCs w:val="28"/>
        </w:rPr>
      </w:pPr>
      <w:r w:rsidRPr="00714FD1">
        <w:rPr>
          <w:sz w:val="28"/>
          <w:szCs w:val="28"/>
        </w:rPr>
        <w:t xml:space="preserve">О работе с обращениями граждан </w:t>
      </w:r>
    </w:p>
    <w:p w:rsidR="00714FD1" w:rsidRDefault="00714FD1" w:rsidP="00714FD1">
      <w:pPr>
        <w:ind w:firstLine="708"/>
        <w:jc w:val="center"/>
        <w:rPr>
          <w:sz w:val="28"/>
          <w:szCs w:val="28"/>
        </w:rPr>
      </w:pPr>
      <w:r w:rsidRPr="00714FD1">
        <w:rPr>
          <w:sz w:val="28"/>
          <w:szCs w:val="28"/>
        </w:rPr>
        <w:t xml:space="preserve">в администрации </w:t>
      </w:r>
      <w:proofErr w:type="spellStart"/>
      <w:r w:rsidRPr="00714FD1">
        <w:rPr>
          <w:sz w:val="28"/>
          <w:szCs w:val="28"/>
        </w:rPr>
        <w:t>Ейского</w:t>
      </w:r>
      <w:proofErr w:type="spellEnd"/>
      <w:r w:rsidRPr="00714FD1">
        <w:rPr>
          <w:sz w:val="28"/>
          <w:szCs w:val="28"/>
        </w:rPr>
        <w:t xml:space="preserve"> городского поселения </w:t>
      </w:r>
      <w:proofErr w:type="spellStart"/>
      <w:r w:rsidRPr="00714FD1">
        <w:rPr>
          <w:sz w:val="28"/>
          <w:szCs w:val="28"/>
        </w:rPr>
        <w:t>Ейского</w:t>
      </w:r>
      <w:proofErr w:type="spellEnd"/>
      <w:r w:rsidRPr="00714FD1">
        <w:rPr>
          <w:sz w:val="28"/>
          <w:szCs w:val="28"/>
        </w:rPr>
        <w:t xml:space="preserve"> района </w:t>
      </w:r>
    </w:p>
    <w:p w:rsidR="00714FD1" w:rsidRDefault="00714FD1" w:rsidP="00714FD1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714FD1">
        <w:rPr>
          <w:sz w:val="28"/>
          <w:szCs w:val="28"/>
        </w:rPr>
        <w:t>за 12 месяцев 202</w:t>
      </w:r>
      <w:r>
        <w:rPr>
          <w:sz w:val="28"/>
          <w:szCs w:val="28"/>
        </w:rPr>
        <w:t>4</w:t>
      </w:r>
      <w:r w:rsidRPr="00714FD1">
        <w:rPr>
          <w:sz w:val="28"/>
          <w:szCs w:val="28"/>
        </w:rPr>
        <w:t xml:space="preserve"> года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12 месяцев 2024 года  в администрацию города Ейска поступило 3346  обращений граждан (письменных – 3185 (95,2%), устных- 161 (4,8), что на 24,9% больше, чем за аналогичный период 2023 года (2679),  в том числе: из приемной Президента – 351 (10,5%), из администрации Краснодарского края- 1025 (30,6%), на главу города Ейска – 1116 (33,4%). </w:t>
      </w:r>
      <w:proofErr w:type="gramEnd"/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платформу обратной связи (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) поступило 812 обращений из них: 410 обращения (ФЗ-59) и 412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сообщений.  </w:t>
      </w:r>
    </w:p>
    <w:p w:rsidR="00714FD1" w:rsidRDefault="00714FD1" w:rsidP="00714FD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администрации города Ейске рассмотрено 447 сообщений граждан, поступивших в ходе Прямой линии Президента РФ 2023 года.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 итогам 12 месяцев 2024 года количество обращений граждан по  </w:t>
      </w:r>
      <w:r>
        <w:rPr>
          <w:b/>
          <w:sz w:val="28"/>
          <w:szCs w:val="28"/>
          <w:u w:val="single"/>
        </w:rPr>
        <w:t xml:space="preserve">вопросам коммунального хозяйства </w:t>
      </w:r>
      <w:r>
        <w:rPr>
          <w:sz w:val="28"/>
          <w:szCs w:val="28"/>
        </w:rPr>
        <w:t xml:space="preserve">составило 504 (15% от общего числа поступивших), что на 88% больше в сравнении с количеством обращений по данному направлению за 12 месяцев 2023 года (268). </w:t>
      </w:r>
    </w:p>
    <w:p w:rsidR="00714FD1" w:rsidRDefault="00714FD1" w:rsidP="00714FD1">
      <w:pPr>
        <w:tabs>
          <w:tab w:val="left" w:pos="851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жалоб граждан связано с перебоями в электроэнергии и водоснабжении в летний период.</w:t>
      </w:r>
    </w:p>
    <w:p w:rsidR="00714FD1" w:rsidRDefault="00714FD1" w:rsidP="00714FD1">
      <w:pPr>
        <w:tabs>
          <w:tab w:val="left" w:pos="7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 12 месяцев 2024 года количество обращений, </w:t>
      </w:r>
      <w:r>
        <w:rPr>
          <w:b/>
          <w:sz w:val="28"/>
          <w:szCs w:val="28"/>
          <w:u w:val="single"/>
        </w:rPr>
        <w:t>связанных с дорожным хозяйством и работой пассажирского транспорта</w:t>
      </w:r>
      <w:r>
        <w:rPr>
          <w:sz w:val="28"/>
          <w:szCs w:val="28"/>
        </w:rPr>
        <w:t xml:space="preserve">, составило 276 (8,2% от общего числа поступивших), что на 25,8% меньше, чем в 2023 году (372).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Далее по количеству обращений, поступивших в администрацию города Ейска, располагаются обращения </w:t>
      </w:r>
      <w:r>
        <w:rPr>
          <w:b/>
          <w:sz w:val="28"/>
          <w:szCs w:val="28"/>
          <w:u w:val="single"/>
        </w:rPr>
        <w:t>по жилищным вопросам</w:t>
      </w:r>
      <w:r>
        <w:rPr>
          <w:sz w:val="28"/>
          <w:szCs w:val="28"/>
        </w:rPr>
        <w:t xml:space="preserve">  - 213 (6,4% от общего числа поступивших), что на 16% меньше, чем в 2023 году (254). Основная тематика обращений связана с разъяснениями жилищного законодательства, предоставлением жилья, переселением, либо улучшением жилищных условий.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Количество обращений </w:t>
      </w:r>
      <w:r>
        <w:rPr>
          <w:b/>
          <w:sz w:val="28"/>
          <w:szCs w:val="28"/>
          <w:u w:val="single"/>
        </w:rPr>
        <w:t>по правовым вопросам</w:t>
      </w:r>
      <w:r>
        <w:rPr>
          <w:sz w:val="28"/>
          <w:szCs w:val="28"/>
        </w:rPr>
        <w:t xml:space="preserve"> составило за 12 месяцев 2024 года 171 (5,1% от общего числа поступивших) – и не изменилось по сравнению с аналогичным периодом 2023 года (170).  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итогам 12 месяцев 2024 года в </w:t>
      </w:r>
      <w:r>
        <w:rPr>
          <w:sz w:val="28"/>
        </w:rPr>
        <w:t xml:space="preserve">администрацию города Ейска поступило 150  обращений граждан, связанных с </w:t>
      </w:r>
      <w:r>
        <w:rPr>
          <w:b/>
          <w:sz w:val="28"/>
          <w:u w:val="single"/>
        </w:rPr>
        <w:t>вопросами законности строительных работ и целевого использования земельных участков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(4,5% от поступивших), что на 19,8% меньше в сравнении с количеством обращений по данному направлению за аналогичный период 2023 года (187).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Количество обращений, связанных с </w:t>
      </w:r>
      <w:r>
        <w:rPr>
          <w:b/>
          <w:sz w:val="28"/>
          <w:szCs w:val="28"/>
          <w:u w:val="single"/>
        </w:rPr>
        <w:t xml:space="preserve">вопросами архитектуры и градостроительства </w:t>
      </w:r>
      <w:r>
        <w:rPr>
          <w:sz w:val="28"/>
          <w:szCs w:val="28"/>
        </w:rPr>
        <w:t>составило 132, что составило 4,9% от общего числа поступивших обращений. По сравнению с аналогичным периодом 2022 года произошло увеличение количества обращений на 65 % (80).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>
        <w:rPr>
          <w:b/>
          <w:sz w:val="28"/>
          <w:szCs w:val="28"/>
          <w:u w:val="single"/>
        </w:rPr>
        <w:t>По земельным и имущественным вопросам</w:t>
      </w:r>
      <w:r>
        <w:rPr>
          <w:sz w:val="28"/>
          <w:szCs w:val="28"/>
        </w:rPr>
        <w:t xml:space="preserve"> за отчетный период в администрацию города Ейска поступило 110 обращений (3,3% от общего числа поступивших). Количество обращений по данным вопросам за 12 </w:t>
      </w:r>
      <w:r>
        <w:rPr>
          <w:sz w:val="28"/>
          <w:szCs w:val="28"/>
        </w:rPr>
        <w:lastRenderedPageBreak/>
        <w:t xml:space="preserve">месяцев 2024 года снизилось на 9,8% по сравнению с количеством за 12 месяцев 2023 года (122).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администрацию города Ейска поступило 93 обращения (2,8% от общего числа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)   </w:t>
      </w:r>
      <w:r>
        <w:rPr>
          <w:b/>
          <w:sz w:val="28"/>
          <w:szCs w:val="28"/>
          <w:u w:val="single"/>
        </w:rPr>
        <w:t>по административно-организационным вопросам</w:t>
      </w:r>
      <w:r>
        <w:rPr>
          <w:sz w:val="28"/>
          <w:szCs w:val="28"/>
        </w:rPr>
        <w:t xml:space="preserve">, что на 3,1% меньше, чем за аналогичный период 2023 года (96).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Большинство обращений по данной теме содержат в себе отзывы, предложения и пожелания жителей и гостей города по работе органа местного самоуправления.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9.Количество обращений, связанных с </w:t>
      </w:r>
      <w:r>
        <w:rPr>
          <w:b/>
          <w:sz w:val="28"/>
          <w:szCs w:val="28"/>
          <w:u w:val="single"/>
        </w:rPr>
        <w:t>вопросами торговли и курорта</w:t>
      </w:r>
      <w:r>
        <w:rPr>
          <w:sz w:val="28"/>
          <w:szCs w:val="28"/>
        </w:rPr>
        <w:t xml:space="preserve"> за 12 месяцев 2024 года составило 87, что составило 2,6% от общего числа поступивших обращений. По сравнению с аналогичным периодом 2023 года произошло увеличение обращений на 58,2 %. 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главой города Ейска и его заместителями принято 107 граждан, что  на 4 гражданина меньше, чем за аналогичный период 2023 года (104).</w:t>
      </w:r>
    </w:p>
    <w:p w:rsidR="00714FD1" w:rsidRDefault="00714FD1" w:rsidP="00714F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год главой города Ейска проведено 23 приема, на которых принято 94 человека, что 1 гражданина меньше, чем за аналогичный период 2023 года. </w:t>
      </w:r>
    </w:p>
    <w:p w:rsidR="00B734D4" w:rsidRPr="00947CB3" w:rsidRDefault="00B734D4" w:rsidP="00947C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34D4" w:rsidRPr="0094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AE"/>
    <w:rsid w:val="00210BCD"/>
    <w:rsid w:val="003A1CAE"/>
    <w:rsid w:val="006C0EF0"/>
    <w:rsid w:val="00714FD1"/>
    <w:rsid w:val="007534E0"/>
    <w:rsid w:val="00947CB3"/>
    <w:rsid w:val="00B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B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2025-01-17T07:18:00Z</dcterms:created>
  <dcterms:modified xsi:type="dcterms:W3CDTF">2025-01-17T07:18:00Z</dcterms:modified>
</cp:coreProperties>
</file>