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7B9BFD" w14:textId="455515A1" w:rsidR="00694ABB" w:rsidRDefault="00C807B1" w:rsidP="00C807B1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14:paraId="5EE76337" w14:textId="77777777" w:rsidR="00C807B1" w:rsidRDefault="00C807B1" w:rsidP="00C807B1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</w:p>
    <w:p w14:paraId="47E6A141" w14:textId="7258BB37" w:rsidR="00C807B1" w:rsidRDefault="00C807B1" w:rsidP="00C807B1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УТВЕРЖДЁН</w:t>
      </w:r>
    </w:p>
    <w:p w14:paraId="64E7B634" w14:textId="19ECFACD" w:rsidR="00C807B1" w:rsidRDefault="006D601F" w:rsidP="00C807B1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807B1">
        <w:rPr>
          <w:rFonts w:ascii="Times New Roman" w:hAnsi="Times New Roman" w:cs="Times New Roman"/>
          <w:sz w:val="28"/>
          <w:szCs w:val="28"/>
        </w:rPr>
        <w:t>остановлением администрации Ейского городского поселения Ейского района</w:t>
      </w:r>
    </w:p>
    <w:p w14:paraId="79CEAE65" w14:textId="4E3CE871" w:rsidR="00C807B1" w:rsidRDefault="00C807B1" w:rsidP="00C807B1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</w:t>
      </w:r>
      <w:r w:rsidR="004D02DC">
        <w:rPr>
          <w:rFonts w:ascii="Times New Roman" w:hAnsi="Times New Roman" w:cs="Times New Roman"/>
          <w:sz w:val="28"/>
          <w:szCs w:val="28"/>
        </w:rPr>
        <w:t>23.05.2025</w:t>
      </w:r>
      <w:r>
        <w:rPr>
          <w:rFonts w:ascii="Times New Roman" w:hAnsi="Times New Roman" w:cs="Times New Roman"/>
          <w:sz w:val="28"/>
          <w:szCs w:val="28"/>
        </w:rPr>
        <w:t xml:space="preserve">___ № </w:t>
      </w:r>
      <w:r w:rsidR="004D02DC">
        <w:rPr>
          <w:rFonts w:ascii="Times New Roman" w:hAnsi="Times New Roman" w:cs="Times New Roman"/>
          <w:sz w:val="28"/>
          <w:szCs w:val="28"/>
        </w:rPr>
        <w:t>389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14:paraId="50334F86" w14:textId="77777777" w:rsidR="00C807B1" w:rsidRDefault="00C807B1" w:rsidP="00C807B1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</w:p>
    <w:p w14:paraId="024B50D6" w14:textId="77777777" w:rsidR="00AA5DD3" w:rsidRDefault="00AA5DD3" w:rsidP="00C807B1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</w:p>
    <w:p w14:paraId="2C84705F" w14:textId="77777777" w:rsidR="00AA5DD3" w:rsidRDefault="00AA5DD3" w:rsidP="00AA5DD3">
      <w:pPr>
        <w:spacing w:after="0" w:line="240" w:lineRule="auto"/>
        <w:ind w:left="567" w:right="566"/>
        <w:jc w:val="center"/>
        <w:rPr>
          <w:rFonts w:ascii="Times New Roman" w:hAnsi="Times New Roman" w:cs="Times New Roman"/>
          <w:kern w:val="0"/>
          <w:sz w:val="28"/>
          <w:szCs w:val="28"/>
        </w:rPr>
      </w:pPr>
      <w:r w:rsidRPr="00AA5DD3">
        <w:rPr>
          <w:rFonts w:ascii="Times New Roman" w:hAnsi="Times New Roman" w:cs="Times New Roman"/>
          <w:kern w:val="0"/>
          <w:sz w:val="28"/>
          <w:szCs w:val="28"/>
        </w:rPr>
        <w:t xml:space="preserve">Порядок </w:t>
      </w:r>
    </w:p>
    <w:p w14:paraId="37BA0C28" w14:textId="04BC7B44" w:rsidR="00AA5DD3" w:rsidRDefault="00AA5DD3" w:rsidP="00AA5DD3">
      <w:pPr>
        <w:spacing w:after="0" w:line="240" w:lineRule="auto"/>
        <w:ind w:left="567" w:right="566"/>
        <w:jc w:val="center"/>
        <w:rPr>
          <w:rFonts w:ascii="Times New Roman" w:hAnsi="Times New Roman" w:cs="Times New Roman"/>
          <w:kern w:val="0"/>
          <w:sz w:val="28"/>
          <w:szCs w:val="28"/>
        </w:rPr>
      </w:pPr>
      <w:r w:rsidRPr="00AA5DD3">
        <w:rPr>
          <w:rFonts w:ascii="Times New Roman" w:hAnsi="Times New Roman" w:cs="Times New Roman"/>
          <w:kern w:val="0"/>
          <w:sz w:val="28"/>
          <w:szCs w:val="28"/>
        </w:rPr>
        <w:t xml:space="preserve">определения предельно допустимого значения просроченной кредиторской задолженности </w:t>
      </w:r>
      <w:r>
        <w:rPr>
          <w:rFonts w:ascii="Times New Roman" w:hAnsi="Times New Roman" w:cs="Times New Roman"/>
          <w:kern w:val="0"/>
          <w:sz w:val="28"/>
          <w:szCs w:val="28"/>
        </w:rPr>
        <w:t>муниципальных</w:t>
      </w:r>
      <w:r w:rsidRPr="00AA5DD3">
        <w:rPr>
          <w:rFonts w:ascii="Times New Roman" w:hAnsi="Times New Roman" w:cs="Times New Roman"/>
          <w:kern w:val="0"/>
          <w:sz w:val="28"/>
          <w:szCs w:val="28"/>
        </w:rPr>
        <w:t xml:space="preserve"> бюджетн</w:t>
      </w:r>
      <w:r>
        <w:rPr>
          <w:rFonts w:ascii="Times New Roman" w:hAnsi="Times New Roman" w:cs="Times New Roman"/>
          <w:kern w:val="0"/>
          <w:sz w:val="28"/>
          <w:szCs w:val="28"/>
        </w:rPr>
        <w:t>ых</w:t>
      </w:r>
      <w:r w:rsidRPr="00AA5DD3">
        <w:rPr>
          <w:rFonts w:ascii="Times New Roman" w:hAnsi="Times New Roman" w:cs="Times New Roman"/>
          <w:kern w:val="0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kern w:val="0"/>
          <w:sz w:val="28"/>
          <w:szCs w:val="28"/>
        </w:rPr>
        <w:t>й</w:t>
      </w:r>
      <w:r w:rsidRPr="00AA5DD3">
        <w:rPr>
          <w:rFonts w:ascii="Times New Roman" w:hAnsi="Times New Roman" w:cs="Times New Roman"/>
          <w:kern w:val="0"/>
          <w:sz w:val="28"/>
          <w:szCs w:val="28"/>
        </w:rPr>
        <w:t>, подведомственн</w:t>
      </w:r>
      <w:r>
        <w:rPr>
          <w:rFonts w:ascii="Times New Roman" w:hAnsi="Times New Roman" w:cs="Times New Roman"/>
          <w:kern w:val="0"/>
          <w:sz w:val="28"/>
          <w:szCs w:val="28"/>
        </w:rPr>
        <w:t>ых</w:t>
      </w:r>
      <w:r w:rsidRPr="00AA5DD3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kern w:val="0"/>
          <w:sz w:val="28"/>
          <w:szCs w:val="28"/>
        </w:rPr>
        <w:t>администрации Ейского городского поселения Ейского района</w:t>
      </w:r>
      <w:r w:rsidRPr="00AA5DD3">
        <w:rPr>
          <w:rFonts w:ascii="Times New Roman" w:hAnsi="Times New Roman" w:cs="Times New Roman"/>
          <w:kern w:val="0"/>
          <w:sz w:val="28"/>
          <w:szCs w:val="28"/>
        </w:rPr>
        <w:t>, превышение которого влеч</w:t>
      </w:r>
      <w:r>
        <w:rPr>
          <w:rFonts w:ascii="Times New Roman" w:hAnsi="Times New Roman" w:cs="Times New Roman"/>
          <w:kern w:val="0"/>
          <w:sz w:val="28"/>
          <w:szCs w:val="28"/>
        </w:rPr>
        <w:t>ё</w:t>
      </w:r>
      <w:r w:rsidRPr="00AA5DD3">
        <w:rPr>
          <w:rFonts w:ascii="Times New Roman" w:hAnsi="Times New Roman" w:cs="Times New Roman"/>
          <w:kern w:val="0"/>
          <w:sz w:val="28"/>
          <w:szCs w:val="28"/>
        </w:rPr>
        <w:t xml:space="preserve">т расторжение трудового договора с руководителем </w:t>
      </w:r>
      <w:r>
        <w:rPr>
          <w:rFonts w:ascii="Times New Roman" w:hAnsi="Times New Roman" w:cs="Times New Roman"/>
          <w:kern w:val="0"/>
          <w:sz w:val="28"/>
          <w:szCs w:val="28"/>
        </w:rPr>
        <w:t xml:space="preserve">муниципального </w:t>
      </w:r>
      <w:r w:rsidRPr="00AA5DD3">
        <w:rPr>
          <w:rFonts w:ascii="Times New Roman" w:hAnsi="Times New Roman" w:cs="Times New Roman"/>
          <w:kern w:val="0"/>
          <w:sz w:val="28"/>
          <w:szCs w:val="28"/>
        </w:rPr>
        <w:t xml:space="preserve">бюджетного учреждения по инициативе работодателя в соответствии с </w:t>
      </w:r>
      <w:r w:rsidR="002608AA">
        <w:rPr>
          <w:rFonts w:ascii="Times New Roman" w:hAnsi="Times New Roman" w:cs="Times New Roman"/>
          <w:kern w:val="0"/>
          <w:sz w:val="28"/>
          <w:szCs w:val="28"/>
        </w:rPr>
        <w:t>Т</w:t>
      </w:r>
      <w:r w:rsidRPr="00AA5DD3">
        <w:rPr>
          <w:rFonts w:ascii="Times New Roman" w:hAnsi="Times New Roman" w:cs="Times New Roman"/>
          <w:kern w:val="0"/>
          <w:sz w:val="28"/>
          <w:szCs w:val="28"/>
        </w:rPr>
        <w:t xml:space="preserve">рудовым кодексом </w:t>
      </w:r>
      <w:r>
        <w:rPr>
          <w:rFonts w:ascii="Times New Roman" w:hAnsi="Times New Roman" w:cs="Times New Roman"/>
          <w:kern w:val="0"/>
          <w:sz w:val="28"/>
          <w:szCs w:val="28"/>
        </w:rPr>
        <w:t>Р</w:t>
      </w:r>
      <w:r w:rsidRPr="00AA5DD3">
        <w:rPr>
          <w:rFonts w:ascii="Times New Roman" w:hAnsi="Times New Roman" w:cs="Times New Roman"/>
          <w:kern w:val="0"/>
          <w:sz w:val="28"/>
          <w:szCs w:val="28"/>
        </w:rPr>
        <w:t xml:space="preserve">оссийской </w:t>
      </w:r>
      <w:r>
        <w:rPr>
          <w:rFonts w:ascii="Times New Roman" w:hAnsi="Times New Roman" w:cs="Times New Roman"/>
          <w:kern w:val="0"/>
          <w:sz w:val="28"/>
          <w:szCs w:val="28"/>
        </w:rPr>
        <w:t>Ф</w:t>
      </w:r>
      <w:r w:rsidRPr="00AA5DD3">
        <w:rPr>
          <w:rFonts w:ascii="Times New Roman" w:hAnsi="Times New Roman" w:cs="Times New Roman"/>
          <w:kern w:val="0"/>
          <w:sz w:val="28"/>
          <w:szCs w:val="28"/>
        </w:rPr>
        <w:t>едерации</w:t>
      </w:r>
    </w:p>
    <w:p w14:paraId="62241AE0" w14:textId="77777777" w:rsidR="00AA5DD3" w:rsidRDefault="00AA5DD3" w:rsidP="00AA5DD3">
      <w:pPr>
        <w:spacing w:after="0" w:line="240" w:lineRule="auto"/>
        <w:ind w:left="567" w:right="566"/>
        <w:jc w:val="center"/>
        <w:rPr>
          <w:rFonts w:ascii="Times New Roman" w:hAnsi="Times New Roman" w:cs="Times New Roman"/>
          <w:kern w:val="0"/>
          <w:sz w:val="28"/>
          <w:szCs w:val="28"/>
        </w:rPr>
      </w:pPr>
    </w:p>
    <w:p w14:paraId="7A139C03" w14:textId="77777777" w:rsidR="00AA5DD3" w:rsidRDefault="00AA5DD3" w:rsidP="00AA5DD3">
      <w:pPr>
        <w:spacing w:after="0" w:line="240" w:lineRule="auto"/>
        <w:ind w:left="567" w:right="566"/>
        <w:jc w:val="center"/>
        <w:rPr>
          <w:rFonts w:ascii="Times New Roman" w:hAnsi="Times New Roman" w:cs="Times New Roman"/>
          <w:kern w:val="0"/>
          <w:sz w:val="28"/>
          <w:szCs w:val="28"/>
        </w:rPr>
      </w:pPr>
    </w:p>
    <w:p w14:paraId="5E1E9C2A" w14:textId="6B0E8978" w:rsidR="00AA5DD3" w:rsidRDefault="00AA5DD3" w:rsidP="00AA5DD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1. Просроченная кредиторская задолженность муниципальных бюджетных учреждений, подведомственных администрации Ейского городского поселения Ейского района (далее - Учреждения), разделяется на следующие группы:</w:t>
      </w:r>
    </w:p>
    <w:p w14:paraId="5759EFF7" w14:textId="77777777" w:rsidR="00AA5DD3" w:rsidRDefault="00AA5DD3" w:rsidP="00AA5DD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а) кредиторская задолженность по оплате труда и иным выплатам персоналу, срок погашения которой, установленный локальными актами Учреждения, регулирующими трудовые отношения, и законодательством Российской Федерации, истек;</w:t>
      </w:r>
    </w:p>
    <w:p w14:paraId="3057C879" w14:textId="77777777" w:rsidR="00AA5DD3" w:rsidRDefault="00AA5DD3" w:rsidP="00AA5DD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б) кредиторская задолженность по налогам, сборам, страховым взносам и иным обязательным платежам в бюджеты бюджетной системы Российской Федерации, срок погашения которой, предусмотренный законодательством Российской Федерации, истек;</w:t>
      </w:r>
    </w:p>
    <w:p w14:paraId="32B29975" w14:textId="77777777" w:rsidR="00AA5DD3" w:rsidRDefault="00AA5DD3" w:rsidP="00AA5DD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в) кредиторская задолженность перед поставщиками, исполнителями и подрядчиками, срок погашения которой, предусмотренный заключенными договорами (контрактами) и законодательством Российской Федерации, истек;</w:t>
      </w:r>
    </w:p>
    <w:p w14:paraId="08B5ECA2" w14:textId="77777777" w:rsidR="00AA5DD3" w:rsidRDefault="00AA5DD3" w:rsidP="00AA5DD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г) общая кредиторская задолженность по всем имеющимся обязательствам, срок погашения которой, предусмотренный законодательством Российской Федерации, истек.</w:t>
      </w:r>
    </w:p>
    <w:p w14:paraId="4643AF22" w14:textId="3FB97897" w:rsidR="00AA5DD3" w:rsidRDefault="00AA5DD3" w:rsidP="00AA5DD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2. Предельно допустимое значение просроченной кредиторской задолженности по каждой из указанных в пункте</w:t>
      </w:r>
      <w:r w:rsidR="00381CBF">
        <w:rPr>
          <w:rFonts w:ascii="Times New Roman" w:hAnsi="Times New Roman" w:cs="Times New Roman"/>
          <w:kern w:val="0"/>
          <w:sz w:val="28"/>
          <w:szCs w:val="28"/>
        </w:rPr>
        <w:t xml:space="preserve"> 1</w:t>
      </w:r>
      <w:r>
        <w:rPr>
          <w:rFonts w:ascii="Times New Roman" w:hAnsi="Times New Roman" w:cs="Times New Roman"/>
          <w:kern w:val="0"/>
          <w:sz w:val="28"/>
          <w:szCs w:val="28"/>
        </w:rPr>
        <w:t xml:space="preserve"> настоящего Порядка групп определяется как:</w:t>
      </w:r>
    </w:p>
    <w:p w14:paraId="2DA2929B" w14:textId="77777777" w:rsidR="00AA5DD3" w:rsidRDefault="00AA5DD3" w:rsidP="00AA5DD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 xml:space="preserve">а) наличие кредиторской задолженности по оплате труда и иным выплатам персоналу, срок невыплаты которых превышает 2 (два) месяца </w:t>
      </w:r>
      <w:r>
        <w:rPr>
          <w:rFonts w:ascii="Times New Roman" w:hAnsi="Times New Roman" w:cs="Times New Roman"/>
          <w:kern w:val="0"/>
          <w:sz w:val="28"/>
          <w:szCs w:val="28"/>
        </w:rPr>
        <w:lastRenderedPageBreak/>
        <w:t>подряд с даты выплаты заработной платы, установленной локальными актами Учреждения (за исключением депонированных сумм);</w:t>
      </w:r>
    </w:p>
    <w:p w14:paraId="50DF0353" w14:textId="77777777" w:rsidR="00AA5DD3" w:rsidRDefault="00AA5DD3" w:rsidP="00AA5DD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б) наличие кредиторской задолженности по уплате налогов, сборов, страховых взносов и иных обязательных платежей в бюджеты бюджетной системы Российской Федерации, в том числе штрафов, пеней и иных санкций за неисполнение или ненадлежащее исполнение обязанности по уплате налогов, сборов, страховых взносов и иных обязательных платежей в соответствующий бюджет бюджетной системы Российской Федерации, срок неуплаты которых превышает 3 (три) месяца подряд с даты, когда платежи должны были быть осуществлены;</w:t>
      </w:r>
    </w:p>
    <w:p w14:paraId="168F57C7" w14:textId="77777777" w:rsidR="00AA5DD3" w:rsidRDefault="00AA5DD3" w:rsidP="00AA5DD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в) наличие кредиторской задолженности перед поставщиками, исполнителями и подрядчиками Учреждения, срок неуплаты которой превышает 3 (три) месяца с даты, когда платежи должны были быть осуществлены;</w:t>
      </w:r>
    </w:p>
    <w:p w14:paraId="142731DB" w14:textId="77777777" w:rsidR="00AA5DD3" w:rsidRDefault="00AA5DD3" w:rsidP="00AA5DD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г) превышение общей суммы просроченной кредиторской задолженности над чистыми активами Учреждения в течение 3 (трех) месяцев подряд.</w:t>
      </w:r>
    </w:p>
    <w:p w14:paraId="6A1B67BC" w14:textId="7F5FC137" w:rsidR="0089107D" w:rsidRDefault="0089107D" w:rsidP="0089107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3. Наличие или отсутствие просроченной кредиторской задолженности определяется структурным подразделением администрации Ейского городского поселения Ейского района, осуществляющим проверку бухгалтерской бюджетной отчетности, на основании предоставленных отчётных данных муниципальным бюджетным учреждением.</w:t>
      </w:r>
    </w:p>
    <w:p w14:paraId="4846D2E1" w14:textId="77777777" w:rsidR="0089107D" w:rsidRDefault="0089107D" w:rsidP="008910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</w:rPr>
      </w:pPr>
    </w:p>
    <w:p w14:paraId="18FC882D" w14:textId="77777777" w:rsidR="0089107D" w:rsidRDefault="0089107D" w:rsidP="008910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</w:rPr>
      </w:pPr>
    </w:p>
    <w:p w14:paraId="5CCACD24" w14:textId="50B63959" w:rsidR="0089107D" w:rsidRDefault="0089107D" w:rsidP="008910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Заместитель главы</w:t>
      </w:r>
    </w:p>
    <w:p w14:paraId="4673F3E3" w14:textId="54637C6E" w:rsidR="0089107D" w:rsidRDefault="0089107D" w:rsidP="008910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Ейского городского поселения</w:t>
      </w:r>
    </w:p>
    <w:p w14:paraId="09FF914B" w14:textId="2B7BABF0" w:rsidR="0089107D" w:rsidRDefault="0089107D" w:rsidP="008910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Ейского района                                                                                       Ю.А. Белан</w:t>
      </w:r>
    </w:p>
    <w:p w14:paraId="245C607B" w14:textId="77777777" w:rsidR="00AA5DD3" w:rsidRPr="00AA5DD3" w:rsidRDefault="00AA5DD3" w:rsidP="00AA5DD3">
      <w:pPr>
        <w:spacing w:after="0" w:line="240" w:lineRule="auto"/>
        <w:ind w:left="567" w:right="566"/>
        <w:jc w:val="center"/>
        <w:rPr>
          <w:rFonts w:ascii="Times New Roman" w:hAnsi="Times New Roman" w:cs="Times New Roman"/>
          <w:sz w:val="28"/>
          <w:szCs w:val="28"/>
        </w:rPr>
      </w:pPr>
    </w:p>
    <w:sectPr w:rsidR="00AA5DD3" w:rsidRPr="00AA5DD3" w:rsidSect="006D601F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24C61F" w14:textId="77777777" w:rsidR="006D601F" w:rsidRDefault="006D601F" w:rsidP="006D601F">
      <w:pPr>
        <w:spacing w:after="0" w:line="240" w:lineRule="auto"/>
      </w:pPr>
      <w:r>
        <w:separator/>
      </w:r>
    </w:p>
  </w:endnote>
  <w:endnote w:type="continuationSeparator" w:id="0">
    <w:p w14:paraId="450608B4" w14:textId="77777777" w:rsidR="006D601F" w:rsidRDefault="006D601F" w:rsidP="006D60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6E679A" w14:textId="77777777" w:rsidR="006D601F" w:rsidRDefault="006D601F" w:rsidP="006D601F">
      <w:pPr>
        <w:spacing w:after="0" w:line="240" w:lineRule="auto"/>
      </w:pPr>
      <w:r>
        <w:separator/>
      </w:r>
    </w:p>
  </w:footnote>
  <w:footnote w:type="continuationSeparator" w:id="0">
    <w:p w14:paraId="1ABE9F1B" w14:textId="77777777" w:rsidR="006D601F" w:rsidRDefault="006D601F" w:rsidP="006D60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591317"/>
      <w:docPartObj>
        <w:docPartGallery w:val="Page Numbers (Top of Page)"/>
        <w:docPartUnique/>
      </w:docPartObj>
    </w:sdtPr>
    <w:sdtEndPr/>
    <w:sdtContent>
      <w:p w14:paraId="3C2F39CA" w14:textId="054BC2D7" w:rsidR="006D601F" w:rsidRDefault="006D601F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0F36101" w14:textId="77777777" w:rsidR="006D601F" w:rsidRDefault="006D601F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07B1"/>
    <w:rsid w:val="00076009"/>
    <w:rsid w:val="000B7973"/>
    <w:rsid w:val="001C5820"/>
    <w:rsid w:val="002608AA"/>
    <w:rsid w:val="00381CBF"/>
    <w:rsid w:val="003F4B15"/>
    <w:rsid w:val="004D02DC"/>
    <w:rsid w:val="00566E0E"/>
    <w:rsid w:val="00676E5A"/>
    <w:rsid w:val="00694ABB"/>
    <w:rsid w:val="006D601F"/>
    <w:rsid w:val="00716FDC"/>
    <w:rsid w:val="00862C70"/>
    <w:rsid w:val="0089107D"/>
    <w:rsid w:val="008B682B"/>
    <w:rsid w:val="0095744B"/>
    <w:rsid w:val="00AA5DD3"/>
    <w:rsid w:val="00C5015D"/>
    <w:rsid w:val="00C80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969C4"/>
  <w15:chartTrackingRefBased/>
  <w15:docId w15:val="{A8A8EFD8-9583-4EA7-8BF9-B3CB831EC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807B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807B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807B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807B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807B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807B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807B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807B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807B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807B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807B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807B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807B1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807B1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807B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807B1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807B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807B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807B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C807B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807B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C807B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807B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C807B1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807B1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C807B1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807B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C807B1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C807B1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6D60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6D601F"/>
  </w:style>
  <w:style w:type="paragraph" w:styleId="ae">
    <w:name w:val="footer"/>
    <w:basedOn w:val="a"/>
    <w:link w:val="af"/>
    <w:uiPriority w:val="99"/>
    <w:unhideWhenUsed/>
    <w:rsid w:val="006D60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D60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487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User9</dc:creator>
  <cp:keywords/>
  <dc:description/>
  <cp:lastModifiedBy>User131</cp:lastModifiedBy>
  <cp:revision>3</cp:revision>
  <cp:lastPrinted>2025-05-21T12:44:00Z</cp:lastPrinted>
  <dcterms:created xsi:type="dcterms:W3CDTF">2025-05-26T13:32:00Z</dcterms:created>
  <dcterms:modified xsi:type="dcterms:W3CDTF">2025-05-26T13:33:00Z</dcterms:modified>
</cp:coreProperties>
</file>