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F4AE" w14:textId="77777777" w:rsidR="00FD7437" w:rsidRPr="00FD7437" w:rsidRDefault="00FD7437" w:rsidP="00FD74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требований, используемые</w:t>
      </w:r>
    </w:p>
    <w:p w14:paraId="2EEAB012" w14:textId="77777777" w:rsidR="00FD7437" w:rsidRPr="00FD7437" w:rsidRDefault="00FD7437" w:rsidP="00FD74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для определения необходимости проведения контрольных мероприятий при</w:t>
      </w:r>
    </w:p>
    <w:p w14:paraId="7C717BED" w14:textId="77777777" w:rsidR="00FD7437" w:rsidRPr="00FD7437" w:rsidRDefault="00FD7437" w:rsidP="00FD74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осуществлении муниципального контроля:</w:t>
      </w:r>
    </w:p>
    <w:p w14:paraId="3BB9A630" w14:textId="77777777" w:rsidR="00FD7437" w:rsidRDefault="00FD7437" w:rsidP="00FD74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6C5092" w14:textId="5D8E89CE" w:rsidR="00FD7437" w:rsidRP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Сокращение в течение трех предшествующих лет более чем на 20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процентов численности вида редких и находящихся под угрозой исчезновения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растений на земельных участках, находящихся в границах особо охраняемой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природной территории или в границах охранной зоны особо охраняемой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природной территории.</w:t>
      </w:r>
    </w:p>
    <w:p w14:paraId="4CB3AE2C" w14:textId="77777777" w:rsid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Увеличение объема санитарных рубок на территории особо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охраняемой природной территории при отсутствии сведений о возникновении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негативных процессов в окружающей среде (эпидемия жуков-короедов и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прочее) по информации, поступившей из уполномоченных органов, по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сравнению с предыдущим годом, по состоянию на 1 января текущего года.</w:t>
      </w:r>
    </w:p>
    <w:p w14:paraId="66857854" w14:textId="77777777" w:rsid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Установление факта включения в ЕГРЮЛ, ЕГРИП сведений об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осуществлении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хозяйствующим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субъектом,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являющимся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пользователем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земельных участков, расположенных в охранной зоне особо охраняемой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природной территории, кодов видов деятельности, осуществление которых в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охранной зоне на допускается в соответствии с положением об особо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охраняемой природной территории.</w:t>
      </w:r>
    </w:p>
    <w:p w14:paraId="54D76257" w14:textId="77777777" w:rsid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Выявление методами дистанционного контроля на территории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особо охраняемой природной территории фактов, свидетельствующих об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изменениях параметров компонентов природной среды.</w:t>
      </w:r>
    </w:p>
    <w:p w14:paraId="312FC749" w14:textId="77777777" w:rsid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Сокращение в течение трех предшествующих лет более чем на 20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процентов площади, занятой зелеными насаждениями, в границах особо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охраняемой природной территории.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8CDC1" w14:textId="77777777" w:rsid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Наличие объектов капитального и некапитального характера, не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предусмотренных в целях использования особо охраняемой природной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территории.</w:t>
      </w:r>
    </w:p>
    <w:p w14:paraId="14160A3A" w14:textId="39FF07F4" w:rsidR="001D4FA7" w:rsidRPr="00FD7437" w:rsidRDefault="00FD7437" w:rsidP="00FD743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7437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техники, которая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может использоваться для снятия и перемещения плодородного слоя почвы,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дернины и растительного грунта, установленное с использованием технических</w:t>
      </w:r>
      <w:r w:rsidRPr="00FD7437">
        <w:rPr>
          <w:rFonts w:ascii="Times New Roman" w:hAnsi="Times New Roman" w:cs="Times New Roman"/>
          <w:sz w:val="28"/>
          <w:szCs w:val="28"/>
        </w:rPr>
        <w:t xml:space="preserve"> </w:t>
      </w:r>
      <w:r w:rsidRPr="00FD7437">
        <w:rPr>
          <w:rFonts w:ascii="Times New Roman" w:hAnsi="Times New Roman" w:cs="Times New Roman"/>
          <w:sz w:val="28"/>
          <w:szCs w:val="28"/>
        </w:rPr>
        <w:t>средств, имеющих функции фото- и киносъемки, видеозаписи.</w:t>
      </w:r>
    </w:p>
    <w:sectPr w:rsidR="001D4FA7" w:rsidRPr="00FD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608"/>
    <w:multiLevelType w:val="hybridMultilevel"/>
    <w:tmpl w:val="807CB27C"/>
    <w:lvl w:ilvl="0" w:tplc="FF8E7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992D3C"/>
    <w:multiLevelType w:val="hybridMultilevel"/>
    <w:tmpl w:val="FB860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80505">
    <w:abstractNumId w:val="0"/>
  </w:num>
  <w:num w:numId="2" w16cid:durableId="76981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FB"/>
    <w:rsid w:val="001D4FA7"/>
    <w:rsid w:val="009221FB"/>
    <w:rsid w:val="00D024B8"/>
    <w:rsid w:val="00E377F6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3ABC"/>
  <w15:chartTrackingRefBased/>
  <w15:docId w15:val="{83480DA4-18F6-41AD-865C-E3F33F3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1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1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1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1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1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1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1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1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1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3</cp:revision>
  <dcterms:created xsi:type="dcterms:W3CDTF">2026-06-18T12:33:00Z</dcterms:created>
  <dcterms:modified xsi:type="dcterms:W3CDTF">2026-06-18T12:35:00Z</dcterms:modified>
</cp:coreProperties>
</file>