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98C0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AA3C383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6790302F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19572BD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15 октября 2024 года № 1210 </w:t>
      </w:r>
    </w:p>
    <w:p w14:paraId="7D5F7334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казенных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бюджетных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учреждений  культуры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Ейского городского поселения Ейского района»</w:t>
      </w:r>
    </w:p>
    <w:p w14:paraId="51D39B15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164F2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A7C77" w14:textId="67BC826E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997A1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9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A1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997A19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3D45D84B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780D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6E93C" w14:textId="2D9A798D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A5347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6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360A62">
        <w:rPr>
          <w:rFonts w:ascii="Times New Roman" w:hAnsi="Times New Roman" w:cs="Times New Roman"/>
          <w:sz w:val="24"/>
          <w:szCs w:val="24"/>
        </w:rPr>
        <w:t xml:space="preserve">20 ноября 2025 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60A62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 w:rsidRPr="00A5347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  15 октября 2024 года № 1210  </w:t>
      </w:r>
      <w:r w:rsidRPr="00A53471"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оплате труда работников муниципальных  казенных и бюджетных учреждений  культуры Ейского городского поселения Ейского района» (далее - Проект),</w:t>
      </w:r>
      <w:r w:rsidRPr="00A53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внесенного финансово-</w:t>
      </w:r>
      <w:r w:rsidR="00A53471">
        <w:rPr>
          <w:rFonts w:ascii="Times New Roman" w:hAnsi="Times New Roman" w:cs="Times New Roman"/>
          <w:bCs/>
          <w:sz w:val="24"/>
          <w:szCs w:val="24"/>
        </w:rPr>
        <w:t>экономическим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отделом администрации </w:t>
      </w:r>
      <w:r w:rsidR="00A53471">
        <w:rPr>
          <w:rFonts w:ascii="Times New Roman" w:hAnsi="Times New Roman" w:cs="Times New Roman"/>
          <w:bCs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 целях  выявления   в   нем  коррупциогенных факторов .</w:t>
      </w:r>
    </w:p>
    <w:p w14:paraId="7F0E8BEB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  культуры.</w:t>
      </w:r>
    </w:p>
    <w:p w14:paraId="6C1AB080" w14:textId="41B9E2F4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 </w:t>
      </w:r>
      <w:r w:rsidR="00997A1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997A19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="00997A19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997A19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56F221B3" w14:textId="77777777" w:rsidR="005B3493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2203ABF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8F7B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3671E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2347C29E" w14:textId="6AF5B7C2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A5347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1301F44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5093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FFA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B6B6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551A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AFD0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9C4C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3F25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C30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8F82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4EAFB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477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A256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A278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4E83BEB8" w14:textId="743FFCD3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</w:p>
    <w:p w14:paraId="2F386C9D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2AB9FB9" w14:textId="77777777" w:rsidR="005B349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15 октября 2024 года № 1210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оплате труда работников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казенных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бюджетных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учреждений  культуры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Ейского городского поселения Ейского района»</w:t>
      </w:r>
    </w:p>
    <w:p w14:paraId="2D1B4A22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D09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A33AE" w14:textId="0DF48DC2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от </w:t>
      </w:r>
      <w:r w:rsidR="00997A19">
        <w:rPr>
          <w:rFonts w:ascii="Times New Roman" w:hAnsi="Times New Roman" w:cs="Times New Roman"/>
          <w:sz w:val="24"/>
          <w:szCs w:val="24"/>
        </w:rPr>
        <w:t xml:space="preserve">3 февраля </w:t>
      </w:r>
      <w:proofErr w:type="gramStart"/>
      <w:r w:rsidR="00997A1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14:paraId="026D7999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E9ED3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FDFFE" w14:textId="39D41AC8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A5347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8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9" w:history="1">
        <w:r w:rsidR="005B3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360A62">
        <w:rPr>
          <w:rFonts w:ascii="Times New Roman" w:hAnsi="Times New Roman" w:cs="Times New Roman"/>
          <w:sz w:val="24"/>
          <w:szCs w:val="24"/>
        </w:rPr>
        <w:t>20 ноября 2025 года</w:t>
      </w:r>
      <w:r w:rsidR="00620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60A62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остановления  администрации Ейского городского поселения Ейского района от    15 октября 2024 года № 1210 </w:t>
      </w:r>
      <w:r>
        <w:rPr>
          <w:rFonts w:ascii="Times New Roman" w:hAnsi="Times New Roman" w:cs="Times New Roman"/>
          <w:b/>
          <w:bCs/>
          <w:sz w:val="24"/>
          <w:szCs w:val="24"/>
        </w:rPr>
        <w:t>«Об оплате труда работников муниципальных  казенных и бюджетных учреждений  культуры Ейского городского поселения Ейского района»</w:t>
      </w:r>
      <w:r w:rsidRPr="00A534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53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471">
        <w:rPr>
          <w:rFonts w:ascii="Times New Roman" w:hAnsi="Times New Roman" w:cs="Times New Roman"/>
          <w:sz w:val="24"/>
          <w:szCs w:val="24"/>
        </w:rPr>
        <w:t xml:space="preserve"> </w:t>
      </w:r>
      <w:r w:rsidR="00360A62">
        <w:rPr>
          <w:rFonts w:ascii="Times New Roman" w:hAnsi="Times New Roman" w:cs="Times New Roman"/>
          <w:sz w:val="24"/>
          <w:szCs w:val="24"/>
        </w:rPr>
        <w:t xml:space="preserve">в связи с внесением в него изменений </w:t>
      </w:r>
      <w:r>
        <w:rPr>
          <w:rFonts w:ascii="Times New Roman" w:hAnsi="Times New Roman" w:cs="Times New Roman"/>
          <w:sz w:val="24"/>
          <w:szCs w:val="24"/>
        </w:rPr>
        <w:t xml:space="preserve"> в  целях  выявления   в   нем  коррупциогенных факторов и их последующего устранения в связи с внесением в него изменений. </w:t>
      </w:r>
    </w:p>
    <w:p w14:paraId="1BC0EDDD" w14:textId="77777777" w:rsidR="005B3493" w:rsidRPr="00F016A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  администрации Ейского городского поселения Ейского района от                    15 октября 2024 года № 1210 принято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целью  регулирования вопросов оплаты труда работников муниципальных учреждений  культуры , </w:t>
      </w:r>
      <w:r w:rsidRPr="00F016A1">
        <w:rPr>
          <w:rFonts w:ascii="Times New Roman" w:hAnsi="Times New Roman" w:cs="Times New Roman"/>
          <w:sz w:val="24"/>
          <w:szCs w:val="24"/>
        </w:rPr>
        <w:t xml:space="preserve">и  </w:t>
      </w:r>
      <w:r w:rsidRPr="00F016A1">
        <w:rPr>
          <w:rFonts w:ascii="Times New Roman" w:hAnsi="Times New Roman" w:cs="Times New Roman"/>
          <w:sz w:val="24"/>
          <w:szCs w:val="24"/>
        </w:rPr>
        <w:tab/>
      </w:r>
      <w:r w:rsidRPr="00F01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 факторов не содержит.</w:t>
      </w:r>
    </w:p>
    <w:p w14:paraId="537201EA" w14:textId="77777777" w:rsidR="005B3493" w:rsidRDefault="005B3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0448D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2A733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4F811" w14:textId="77777777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7CD61EB" w14:textId="21335825" w:rsidR="005B349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A5347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А.В. Шапка</w:t>
      </w:r>
    </w:p>
    <w:p w14:paraId="3D32419F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C5504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55A5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0509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08CCA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61CB7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71B8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867E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78A21" w14:textId="77777777" w:rsidR="005B3493" w:rsidRDefault="005B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0594" w14:textId="77777777" w:rsidR="005B3493" w:rsidRDefault="005B3493"/>
    <w:sectPr w:rsidR="005B3493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CEFE" w14:textId="77777777" w:rsidR="00877149" w:rsidRDefault="00877149">
      <w:pPr>
        <w:spacing w:line="240" w:lineRule="auto"/>
      </w:pPr>
      <w:r>
        <w:separator/>
      </w:r>
    </w:p>
  </w:endnote>
  <w:endnote w:type="continuationSeparator" w:id="0">
    <w:p w14:paraId="210588BB" w14:textId="77777777" w:rsidR="00877149" w:rsidRDefault="00877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5686" w14:textId="77777777" w:rsidR="00877149" w:rsidRDefault="00877149">
      <w:pPr>
        <w:spacing w:after="0"/>
      </w:pPr>
      <w:r>
        <w:separator/>
      </w:r>
    </w:p>
  </w:footnote>
  <w:footnote w:type="continuationSeparator" w:id="0">
    <w:p w14:paraId="61CC0AD8" w14:textId="77777777" w:rsidR="00877149" w:rsidRDefault="008771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93"/>
    <w:rsid w:val="00360A62"/>
    <w:rsid w:val="00364952"/>
    <w:rsid w:val="003F549B"/>
    <w:rsid w:val="005B3493"/>
    <w:rsid w:val="00620DFB"/>
    <w:rsid w:val="00877149"/>
    <w:rsid w:val="009629B3"/>
    <w:rsid w:val="00997A19"/>
    <w:rsid w:val="00A53471"/>
    <w:rsid w:val="00B16D1D"/>
    <w:rsid w:val="00D85DAD"/>
    <w:rsid w:val="00DC1C7F"/>
    <w:rsid w:val="00DC31C2"/>
    <w:rsid w:val="00E85490"/>
    <w:rsid w:val="00F016A1"/>
    <w:rsid w:val="72B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9E948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4</cp:revision>
  <cp:lastPrinted>2026-02-06T13:22:00Z</cp:lastPrinted>
  <dcterms:created xsi:type="dcterms:W3CDTF">2026-02-06T13:20:00Z</dcterms:created>
  <dcterms:modified xsi:type="dcterms:W3CDTF">2026-02-06T13:23:00Z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59E35CF4E7414CEEBA94F668A9155843_12</vt:lpwstr>
  </property>
</Properties>
</file>