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3A4B49">
      <w:pPr>
        <w:tabs>
          <w:tab w:val="left" w:pos="9638"/>
        </w:tabs>
        <w:rPr>
          <w:sz w:val="28"/>
          <w:szCs w:val="28"/>
        </w:rPr>
      </w:pPr>
      <w:r>
        <w:rPr>
          <w:sz w:val="28"/>
          <w:szCs w:val="28"/>
        </w:rPr>
        <w:t xml:space="preserve">                                                                                               ПРИЛОЖЕНИЕ № 1 </w:t>
      </w:r>
    </w:p>
    <w:p w14:paraId="39059A94">
      <w:pPr>
        <w:tabs>
          <w:tab w:val="left" w:pos="9638"/>
        </w:tabs>
        <w:rPr>
          <w:sz w:val="28"/>
          <w:szCs w:val="28"/>
        </w:rPr>
      </w:pPr>
    </w:p>
    <w:p w14:paraId="759BBACC">
      <w:pPr>
        <w:tabs>
          <w:tab w:val="left" w:pos="9638"/>
        </w:tabs>
        <w:rPr>
          <w:sz w:val="28"/>
          <w:szCs w:val="28"/>
        </w:rPr>
      </w:pPr>
      <w:r>
        <w:rPr>
          <w:sz w:val="28"/>
          <w:szCs w:val="28"/>
        </w:rPr>
        <w:t xml:space="preserve">                                                                                                   УТВЕРЖДЕН</w:t>
      </w:r>
    </w:p>
    <w:p w14:paraId="1C95D50C">
      <w:pPr>
        <w:tabs>
          <w:tab w:val="left" w:pos="9638"/>
        </w:tabs>
        <w:rPr>
          <w:sz w:val="28"/>
          <w:szCs w:val="28"/>
        </w:rPr>
      </w:pPr>
      <w:r>
        <w:rPr>
          <w:sz w:val="28"/>
          <w:szCs w:val="28"/>
        </w:rPr>
        <w:t xml:space="preserve">                                                                                  постановлением администрации </w:t>
      </w:r>
    </w:p>
    <w:p w14:paraId="19DA4AD4">
      <w:pPr>
        <w:tabs>
          <w:tab w:val="left" w:pos="9638"/>
        </w:tabs>
        <w:jc w:val="center"/>
        <w:rPr>
          <w:sz w:val="28"/>
          <w:szCs w:val="28"/>
        </w:rPr>
      </w:pPr>
      <w:r>
        <w:rPr>
          <w:sz w:val="28"/>
          <w:szCs w:val="28"/>
        </w:rPr>
        <w:t xml:space="preserve">                                                                                    Ейского городского поселения                      </w:t>
      </w:r>
    </w:p>
    <w:p w14:paraId="0F87F7C6">
      <w:pPr>
        <w:tabs>
          <w:tab w:val="left" w:pos="9638"/>
        </w:tabs>
        <w:jc w:val="center"/>
        <w:rPr>
          <w:sz w:val="28"/>
          <w:szCs w:val="28"/>
        </w:rPr>
      </w:pPr>
      <w:r>
        <w:rPr>
          <w:sz w:val="28"/>
          <w:szCs w:val="28"/>
        </w:rPr>
        <w:t xml:space="preserve">                                                                                 Ейского района                                                                                               </w:t>
      </w:r>
    </w:p>
    <w:p w14:paraId="64DA15B9">
      <w:pPr>
        <w:tabs>
          <w:tab w:val="left" w:pos="9638"/>
        </w:tabs>
        <w:rPr>
          <w:sz w:val="28"/>
          <w:szCs w:val="28"/>
        </w:rPr>
      </w:pPr>
      <w:r>
        <w:rPr>
          <w:sz w:val="28"/>
          <w:szCs w:val="28"/>
        </w:rPr>
        <w:t xml:space="preserve">                                                                                            от ___________ № ____ </w:t>
      </w:r>
    </w:p>
    <w:p w14:paraId="0CCD929A">
      <w:pPr>
        <w:tabs>
          <w:tab w:val="left" w:pos="9638"/>
        </w:tabs>
        <w:rPr>
          <w:sz w:val="28"/>
          <w:szCs w:val="28"/>
        </w:rPr>
      </w:pPr>
    </w:p>
    <w:p w14:paraId="5608E78E">
      <w:pPr>
        <w:rPr>
          <w:sz w:val="28"/>
          <w:szCs w:val="28"/>
        </w:rPr>
      </w:pPr>
    </w:p>
    <w:p w14:paraId="72D92FB8">
      <w:pPr>
        <w:jc w:val="center"/>
        <w:rPr>
          <w:sz w:val="28"/>
          <w:szCs w:val="28"/>
        </w:rPr>
      </w:pPr>
      <w:r>
        <w:rPr>
          <w:sz w:val="28"/>
          <w:szCs w:val="28"/>
        </w:rPr>
        <w:t xml:space="preserve">Порядок проведения общественного обсуждения проекта муниципальной программы Ейского городского поселения Ейского района «Формирование современной городской среды на </w:t>
      </w:r>
      <w:r>
        <w:rPr>
          <w:sz w:val="28"/>
          <w:szCs w:val="28"/>
          <w:highlight w:val="yellow"/>
        </w:rPr>
        <w:t>2025-2030</w:t>
      </w:r>
      <w:r>
        <w:rPr>
          <w:sz w:val="28"/>
          <w:szCs w:val="28"/>
        </w:rPr>
        <w:t xml:space="preserve"> годы»</w:t>
      </w:r>
    </w:p>
    <w:p w14:paraId="1E10B729">
      <w:pPr>
        <w:jc w:val="center"/>
        <w:rPr>
          <w:b/>
          <w:sz w:val="28"/>
          <w:szCs w:val="28"/>
        </w:rPr>
      </w:pPr>
      <w:r>
        <w:rPr>
          <w:b/>
          <w:sz w:val="28"/>
          <w:szCs w:val="28"/>
        </w:rPr>
        <w:t xml:space="preserve"> </w:t>
      </w:r>
    </w:p>
    <w:p w14:paraId="3A0BE278">
      <w:pPr>
        <w:spacing w:line="233" w:lineRule="auto"/>
        <w:jc w:val="center"/>
        <w:rPr>
          <w:sz w:val="28"/>
          <w:szCs w:val="28"/>
        </w:rPr>
      </w:pPr>
      <w:r>
        <w:rPr>
          <w:sz w:val="28"/>
          <w:szCs w:val="28"/>
        </w:rPr>
        <w:t xml:space="preserve">Раздел </w:t>
      </w:r>
      <w:r>
        <w:rPr>
          <w:sz w:val="28"/>
          <w:szCs w:val="28"/>
          <w:lang w:val="en-US"/>
        </w:rPr>
        <w:t>I</w:t>
      </w:r>
    </w:p>
    <w:p w14:paraId="62362FCD">
      <w:pPr>
        <w:spacing w:line="233" w:lineRule="auto"/>
        <w:jc w:val="center"/>
        <w:rPr>
          <w:sz w:val="28"/>
          <w:szCs w:val="28"/>
        </w:rPr>
      </w:pPr>
      <w:r>
        <w:rPr>
          <w:sz w:val="28"/>
          <w:szCs w:val="28"/>
        </w:rPr>
        <w:t>Общие положения</w:t>
      </w:r>
    </w:p>
    <w:p w14:paraId="01E05300">
      <w:pPr>
        <w:spacing w:line="233" w:lineRule="auto"/>
        <w:ind w:firstLine="720"/>
        <w:jc w:val="both"/>
        <w:rPr>
          <w:sz w:val="28"/>
          <w:szCs w:val="28"/>
        </w:rPr>
      </w:pPr>
    </w:p>
    <w:p w14:paraId="3E974CCB">
      <w:pPr>
        <w:autoSpaceDE w:val="0"/>
        <w:autoSpaceDN w:val="0"/>
        <w:adjustRightInd w:val="0"/>
        <w:spacing w:line="233" w:lineRule="auto"/>
        <w:ind w:firstLine="709"/>
        <w:jc w:val="both"/>
        <w:rPr>
          <w:sz w:val="28"/>
          <w:szCs w:val="28"/>
        </w:rPr>
      </w:pPr>
      <w:r>
        <w:rPr>
          <w:sz w:val="28"/>
          <w:szCs w:val="28"/>
        </w:rPr>
        <w:t xml:space="preserve">1. Настоящий Порядок проведения общественного обсуждения проекта муниципальной программы Ейского городского поселения Ейского района «Формирование современной городской среды на </w:t>
      </w:r>
      <w:r>
        <w:rPr>
          <w:sz w:val="28"/>
          <w:szCs w:val="28"/>
          <w:highlight w:val="yellow"/>
        </w:rPr>
        <w:t>2025-2030</w:t>
      </w:r>
      <w:r>
        <w:rPr>
          <w:sz w:val="28"/>
          <w:szCs w:val="28"/>
        </w:rPr>
        <w:t xml:space="preserve"> годы» (далее – Порядок) разработан в соответствии  </w:t>
      </w:r>
      <w:r>
        <w:rPr>
          <w:sz w:val="28"/>
          <w:szCs w:val="28"/>
          <w:highlight w:val="yellow"/>
        </w:rPr>
        <w:t>с постановлением Правительства Российской Федерации от 10 февраля 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приказом Минстроя России от 6 апреля 2017 года №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от 18 марта 2019 года № 162/пр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w:t>
      </w:r>
      <w:r>
        <w:rPr>
          <w:sz w:val="28"/>
          <w:szCs w:val="28"/>
        </w:rPr>
        <w:t>»</w:t>
      </w:r>
    </w:p>
    <w:p w14:paraId="70472DB3">
      <w:pPr>
        <w:autoSpaceDE w:val="0"/>
        <w:autoSpaceDN w:val="0"/>
        <w:adjustRightInd w:val="0"/>
        <w:spacing w:line="233" w:lineRule="auto"/>
        <w:ind w:firstLine="709"/>
        <w:jc w:val="both"/>
        <w:rPr>
          <w:sz w:val="28"/>
          <w:szCs w:val="28"/>
        </w:rPr>
      </w:pPr>
      <w:r>
        <w:rPr>
          <w:sz w:val="28"/>
          <w:szCs w:val="28"/>
        </w:rPr>
        <w:t xml:space="preserve">Муниципальная программа Ейского городского поселения Ейского района «Формирование современной городской среды на </w:t>
      </w:r>
      <w:r>
        <w:rPr>
          <w:sz w:val="28"/>
          <w:szCs w:val="28"/>
          <w:highlight w:val="yellow"/>
        </w:rPr>
        <w:t>2025-2030</w:t>
      </w:r>
      <w:r>
        <w:rPr>
          <w:sz w:val="28"/>
          <w:szCs w:val="28"/>
        </w:rPr>
        <w:t xml:space="preserve"> годы»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обеспечивающий наиболее эффективное достижение целей и решение задач социально-экономического развития Ейского городского поселения Ейского района по благоустройству территорий Ейского городского поселения Ейского района, включающий в себя общественные территории, а также дворовые территории, за исключением территорий, находящихся в федеральной собственности (далее – Программа).</w:t>
      </w:r>
    </w:p>
    <w:p w14:paraId="2FA288A3">
      <w:pPr>
        <w:spacing w:line="233" w:lineRule="auto"/>
        <w:ind w:firstLine="709"/>
        <w:jc w:val="both"/>
        <w:rPr>
          <w:sz w:val="28"/>
          <w:szCs w:val="28"/>
        </w:rPr>
      </w:pPr>
      <w:r>
        <w:rPr>
          <w:sz w:val="28"/>
          <w:szCs w:val="28"/>
        </w:rPr>
        <w:t>2. В целях реализации настоящего Порядка применяются следующие термины и определения:</w:t>
      </w:r>
    </w:p>
    <w:p w14:paraId="5C32E809">
      <w:pPr>
        <w:autoSpaceDE w:val="0"/>
        <w:autoSpaceDN w:val="0"/>
        <w:adjustRightInd w:val="0"/>
        <w:spacing w:line="233" w:lineRule="auto"/>
        <w:ind w:firstLine="540"/>
        <w:jc w:val="both"/>
        <w:rPr>
          <w:sz w:val="28"/>
          <w:szCs w:val="28"/>
        </w:rPr>
      </w:pPr>
      <w:r>
        <w:rPr>
          <w:sz w:val="28"/>
          <w:szCs w:val="28"/>
        </w:rPr>
        <w:t xml:space="preserve">общественные территории Ейского городского поселения Ейского района – территории Ейского городского поселения Ейского района соответствующего функционального назначения (площади, набережные, пешеходные зоны, скверы, парки и иные территории) (далее – общественные территории); </w:t>
      </w:r>
    </w:p>
    <w:p w14:paraId="1686CA78">
      <w:pPr>
        <w:pStyle w:val="9"/>
        <w:ind w:left="0" w:firstLine="540"/>
        <w:jc w:val="both"/>
        <w:rPr>
          <w:sz w:val="28"/>
          <w:szCs w:val="28"/>
        </w:rPr>
      </w:pPr>
      <w:r>
        <w:rPr>
          <w:sz w:val="28"/>
          <w:szCs w:val="28"/>
        </w:rPr>
        <w:t xml:space="preserve">дворовые территории Ейского городского поселения Ейского района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местами стоянки автотранспортных средств, тротуарами и автомобильными дорогами, включая автомобильные дороги, образующие проезды к территориям, прилегающие к многоквартирным домам, за исключением территорий, находящихся в федеральной собственности; </w:t>
      </w:r>
    </w:p>
    <w:p w14:paraId="642EDA7D">
      <w:pPr>
        <w:spacing w:line="233" w:lineRule="auto"/>
        <w:ind w:firstLine="540"/>
        <w:jc w:val="both"/>
        <w:rPr>
          <w:sz w:val="28"/>
          <w:szCs w:val="28"/>
        </w:rPr>
      </w:pPr>
      <w:r>
        <w:rPr>
          <w:sz w:val="28"/>
          <w:szCs w:val="28"/>
        </w:rPr>
        <w:t xml:space="preserve">общественное обсуждение проекта Программы – форма реализации прав населения Ейского городского поселения Ейского района на участие в процессе принятия решения органами местного самоуправления Ейского городского поселения Ейского района посредством </w:t>
      </w:r>
      <w:r>
        <w:rPr>
          <w:sz w:val="28"/>
          <w:szCs w:val="28"/>
          <w:highlight w:val="yellow"/>
        </w:rPr>
        <w:t>внесения предложений, в том числе в электронной форме, на рассмотрение муниципальной общественной комиссии проекта Программы;</w:t>
      </w:r>
    </w:p>
    <w:p w14:paraId="579BCFD4">
      <w:pPr>
        <w:spacing w:line="233" w:lineRule="auto"/>
        <w:ind w:firstLine="709"/>
        <w:jc w:val="both"/>
        <w:rPr>
          <w:sz w:val="28"/>
          <w:szCs w:val="28"/>
        </w:rPr>
      </w:pPr>
      <w:r>
        <w:rPr>
          <w:sz w:val="28"/>
          <w:szCs w:val="28"/>
        </w:rPr>
        <w:t>уполномоченный орган – управление жилищно-коммунального хозяйства администрации Ейского городского поселения Ейского района;</w:t>
      </w:r>
    </w:p>
    <w:p w14:paraId="4A9C3204">
      <w:pPr>
        <w:spacing w:line="233" w:lineRule="auto"/>
        <w:ind w:firstLine="709"/>
        <w:jc w:val="both"/>
        <w:rPr>
          <w:sz w:val="28"/>
          <w:szCs w:val="28"/>
        </w:rPr>
      </w:pPr>
      <w:r>
        <w:rPr>
          <w:sz w:val="28"/>
          <w:szCs w:val="28"/>
        </w:rPr>
        <w:t>муниципальная общественная комиссия – орган, формируемый в составе представителей органов местного самоуправления, политических партий и движений, общественных организаций и иных лиц, созданный для организации общественного обсуждения проекта Программы, рассмотрения и оценки предложений заинтересованных лиц и принятия решения по результатам общественного обсуждения в целях утверждения Программы (далее – Комиссия);</w:t>
      </w:r>
    </w:p>
    <w:p w14:paraId="01581DE8">
      <w:pPr>
        <w:autoSpaceDE w:val="0"/>
        <w:autoSpaceDN w:val="0"/>
        <w:adjustRightInd w:val="0"/>
        <w:spacing w:line="233" w:lineRule="auto"/>
        <w:ind w:firstLine="709"/>
        <w:jc w:val="both"/>
        <w:rPr>
          <w:sz w:val="28"/>
          <w:szCs w:val="28"/>
        </w:rPr>
      </w:pPr>
      <w:r>
        <w:rPr>
          <w:sz w:val="28"/>
          <w:szCs w:val="28"/>
        </w:rPr>
        <w:t xml:space="preserve">заинтересованные лица – собственники помещений в многоквартирных домах, собственники иных зданий и сооружений, расположенных в границах дворовых территорий, подлежащих благоустройству в рамках Программы, согласно приложению № 2 к настоящему постановлению, граждане и организации, заинтересованные в благоустройстве общественных территорий Ейского городского поселения Ейского района, в соответствии с приложением № 3 к настоящему постановлению (далее – Заинтересованные лица). </w:t>
      </w:r>
    </w:p>
    <w:p w14:paraId="2931453B">
      <w:pPr>
        <w:spacing w:line="233" w:lineRule="auto"/>
        <w:jc w:val="center"/>
        <w:rPr>
          <w:b/>
          <w:sz w:val="28"/>
          <w:szCs w:val="28"/>
        </w:rPr>
      </w:pPr>
    </w:p>
    <w:p w14:paraId="4A1B4688">
      <w:pPr>
        <w:spacing w:line="233" w:lineRule="auto"/>
        <w:jc w:val="center"/>
        <w:rPr>
          <w:sz w:val="28"/>
          <w:szCs w:val="28"/>
        </w:rPr>
      </w:pPr>
      <w:r>
        <w:rPr>
          <w:sz w:val="28"/>
          <w:szCs w:val="28"/>
        </w:rPr>
        <w:t xml:space="preserve">Раздел </w:t>
      </w:r>
      <w:r>
        <w:rPr>
          <w:sz w:val="28"/>
          <w:szCs w:val="28"/>
          <w:lang w:val="en-US"/>
        </w:rPr>
        <w:t>II</w:t>
      </w:r>
    </w:p>
    <w:p w14:paraId="4FA8C72B">
      <w:pPr>
        <w:spacing w:line="233" w:lineRule="auto"/>
        <w:jc w:val="center"/>
        <w:rPr>
          <w:sz w:val="28"/>
          <w:szCs w:val="28"/>
        </w:rPr>
      </w:pPr>
      <w:r>
        <w:rPr>
          <w:sz w:val="28"/>
          <w:szCs w:val="28"/>
        </w:rPr>
        <w:t>Общественные обсуждения</w:t>
      </w:r>
    </w:p>
    <w:p w14:paraId="248E8055">
      <w:pPr>
        <w:spacing w:line="233" w:lineRule="auto"/>
        <w:ind w:firstLine="851"/>
        <w:jc w:val="both"/>
        <w:rPr>
          <w:sz w:val="28"/>
          <w:szCs w:val="28"/>
        </w:rPr>
      </w:pPr>
    </w:p>
    <w:p w14:paraId="0FD9C3CA">
      <w:pPr>
        <w:spacing w:line="233" w:lineRule="auto"/>
        <w:ind w:firstLine="709"/>
        <w:jc w:val="both"/>
        <w:rPr>
          <w:sz w:val="28"/>
          <w:szCs w:val="28"/>
        </w:rPr>
      </w:pPr>
      <w:r>
        <w:rPr>
          <w:sz w:val="28"/>
          <w:szCs w:val="28"/>
        </w:rPr>
        <w:t>3. Общественное обсуждение проекта Программы обеспечивается путём размещения уполномоченным органом проекта Программы на официальном сайте администрации Ейского городского поселения Ейского района (далее - официальный сайт).</w:t>
      </w:r>
    </w:p>
    <w:p w14:paraId="4DA55A5F">
      <w:pPr>
        <w:spacing w:line="233" w:lineRule="auto"/>
        <w:ind w:firstLine="709"/>
        <w:jc w:val="both"/>
        <w:rPr>
          <w:sz w:val="28"/>
          <w:szCs w:val="28"/>
        </w:rPr>
      </w:pPr>
      <w:r>
        <w:rPr>
          <w:sz w:val="28"/>
          <w:szCs w:val="28"/>
        </w:rPr>
        <w:t xml:space="preserve">Извещение о начале проведения общественного обсуждения проекта Программы (далее – извещение) в обязательном порядке размещается уполномоченным органом на официальном сайте </w:t>
      </w:r>
      <w:r>
        <w:rPr>
          <w:sz w:val="28"/>
          <w:szCs w:val="28"/>
          <w:highlight w:val="yellow"/>
        </w:rPr>
        <w:t>не позднее чем за 5 дней до даты его проведения</w:t>
      </w:r>
      <w:r>
        <w:rPr>
          <w:sz w:val="28"/>
          <w:szCs w:val="28"/>
        </w:rPr>
        <w:t xml:space="preserve"> по форме согласно приложению № 1 к настоящему Порядку. </w:t>
      </w:r>
    </w:p>
    <w:p w14:paraId="2F3F9469">
      <w:pPr>
        <w:spacing w:line="233" w:lineRule="auto"/>
        <w:ind w:firstLine="709"/>
        <w:jc w:val="both"/>
        <w:rPr>
          <w:sz w:val="28"/>
          <w:szCs w:val="28"/>
        </w:rPr>
      </w:pPr>
      <w:r>
        <w:rPr>
          <w:sz w:val="28"/>
          <w:szCs w:val="28"/>
        </w:rPr>
        <w:t xml:space="preserve">Публикуемая в извещении информация должна содержать сроки начала и окончания проведения общественного обсуждения проекта Программы, </w:t>
      </w:r>
      <w:r>
        <w:rPr>
          <w:sz w:val="28"/>
          <w:szCs w:val="28"/>
          <w:highlight w:val="yellow"/>
        </w:rPr>
        <w:t>и адрес, по которому заинтересованные лица представляют предложения.</w:t>
      </w:r>
      <w:r>
        <w:rPr>
          <w:sz w:val="28"/>
          <w:szCs w:val="28"/>
        </w:rPr>
        <w:t xml:space="preserve"> </w:t>
      </w:r>
    </w:p>
    <w:p w14:paraId="66908ECD">
      <w:pPr>
        <w:spacing w:line="233" w:lineRule="auto"/>
        <w:ind w:firstLine="709"/>
        <w:jc w:val="both"/>
        <w:rPr>
          <w:sz w:val="28"/>
          <w:szCs w:val="28"/>
        </w:rPr>
      </w:pPr>
      <w:r>
        <w:rPr>
          <w:sz w:val="28"/>
          <w:szCs w:val="28"/>
        </w:rPr>
        <w:t xml:space="preserve">4. Общественное обсуждение проекта Программы проводится на принципах открытости, публичности и гласности в целях информирования Заинтересованных лиц о разработке проекта Программы, выявления и учёта их мнения по </w:t>
      </w:r>
      <w:r>
        <w:rPr>
          <w:sz w:val="28"/>
          <w:szCs w:val="28"/>
          <w:highlight w:val="yellow"/>
        </w:rPr>
        <w:t>вопросу очередности благоустройства дворовых и общественных территорий</w:t>
      </w:r>
    </w:p>
    <w:p w14:paraId="28F31855">
      <w:pPr>
        <w:spacing w:line="233" w:lineRule="auto"/>
        <w:ind w:firstLine="709"/>
        <w:jc w:val="both"/>
        <w:rPr>
          <w:sz w:val="28"/>
          <w:szCs w:val="28"/>
        </w:rPr>
      </w:pPr>
      <w:r>
        <w:rPr>
          <w:sz w:val="28"/>
          <w:szCs w:val="28"/>
        </w:rPr>
        <w:t xml:space="preserve">Участие Заинтересованных лиц в общественном обсуждении проекта Программы осуществляется на добровольных началах. Заинтересованные лица вправе свободно выражать своё мнение и вносить предложения </w:t>
      </w:r>
      <w:r>
        <w:rPr>
          <w:sz w:val="28"/>
          <w:szCs w:val="28"/>
          <w:highlight w:val="yellow"/>
        </w:rPr>
        <w:t>об очередности благоустройства дворовых территорий</w:t>
      </w:r>
      <w:r>
        <w:rPr>
          <w:sz w:val="28"/>
          <w:szCs w:val="28"/>
        </w:rPr>
        <w:t xml:space="preserve"> (далее – предложения). </w:t>
      </w:r>
    </w:p>
    <w:p w14:paraId="75A481A7">
      <w:pPr>
        <w:spacing w:line="233" w:lineRule="auto"/>
        <w:ind w:firstLine="709"/>
        <w:jc w:val="both"/>
        <w:rPr>
          <w:sz w:val="28"/>
          <w:szCs w:val="28"/>
          <w:highlight w:val="yellow"/>
        </w:rPr>
      </w:pPr>
      <w:r>
        <w:rPr>
          <w:sz w:val="28"/>
          <w:szCs w:val="28"/>
          <w:highlight w:val="yellow"/>
        </w:rPr>
        <w:t>5. Общественное обсуждение проекта Программы, принятие замечаний и предложений заинтересованных лиц в уполномоченный орган проводится в течение срока, указанного в извещении, но не менее 30 календарных дней.</w:t>
      </w:r>
    </w:p>
    <w:p w14:paraId="39CE5ED1">
      <w:pPr>
        <w:spacing w:line="233" w:lineRule="auto"/>
        <w:ind w:firstLine="709"/>
        <w:jc w:val="both"/>
        <w:rPr>
          <w:sz w:val="28"/>
          <w:szCs w:val="28"/>
        </w:rPr>
      </w:pPr>
      <w:r>
        <w:rPr>
          <w:sz w:val="28"/>
          <w:szCs w:val="28"/>
          <w:highlight w:val="yellow"/>
        </w:rPr>
        <w:t>Принятие и передача уполномоченным органом предложений заинтересованных лиц в муниципальную общественную комиссию, определения очередности благоустройства дворовых и общественных территорий осуществляется в соответствии с Порядком определения очередности благоустройства дворовых территорий в рамках муниципальной программы Ейского городского поселения Ейского района «Формирование современной городской среды на 2025-2030 годы» и Порядком назначения рейтингового голосования по отбору общественных территорий, подлежащих благоустройству в рамках муниципальной программы Ейского городского поселения Ейского района «Формирование современной городской среды на 2025-2030 годы».</w:t>
      </w:r>
      <w:r>
        <w:rPr>
          <w:sz w:val="28"/>
          <w:szCs w:val="28"/>
        </w:rPr>
        <w:t xml:space="preserve"> </w:t>
      </w:r>
    </w:p>
    <w:p w14:paraId="54FEA7B2">
      <w:pPr>
        <w:spacing w:line="233" w:lineRule="auto"/>
        <w:ind w:firstLine="709"/>
        <w:jc w:val="both"/>
        <w:rPr>
          <w:sz w:val="28"/>
          <w:szCs w:val="28"/>
        </w:rPr>
      </w:pPr>
      <w:r>
        <w:rPr>
          <w:sz w:val="28"/>
          <w:szCs w:val="28"/>
          <w:highlight w:val="yellow"/>
        </w:rPr>
        <w:t>6. Принятие Комиссией итогового решения осуществляется после окончания установленного срока приема предложений заинтересованных лиц и общественного голосования в порядке, установленном разделом III настоящего Порядка.</w:t>
      </w:r>
    </w:p>
    <w:p w14:paraId="56D6C332">
      <w:pPr>
        <w:spacing w:line="233" w:lineRule="auto"/>
        <w:jc w:val="center"/>
        <w:rPr>
          <w:b/>
          <w:sz w:val="28"/>
          <w:szCs w:val="28"/>
        </w:rPr>
      </w:pPr>
    </w:p>
    <w:p w14:paraId="0CB30017">
      <w:pPr>
        <w:spacing w:line="233" w:lineRule="auto"/>
        <w:jc w:val="center"/>
        <w:rPr>
          <w:sz w:val="28"/>
          <w:szCs w:val="28"/>
        </w:rPr>
      </w:pPr>
      <w:r>
        <w:rPr>
          <w:sz w:val="28"/>
          <w:szCs w:val="28"/>
        </w:rPr>
        <w:t xml:space="preserve">Раздел </w:t>
      </w:r>
      <w:r>
        <w:rPr>
          <w:sz w:val="28"/>
          <w:szCs w:val="28"/>
          <w:lang w:val="en-US"/>
        </w:rPr>
        <w:t>III</w:t>
      </w:r>
    </w:p>
    <w:p w14:paraId="6013948E">
      <w:pPr>
        <w:spacing w:line="233" w:lineRule="auto"/>
        <w:jc w:val="center"/>
        <w:rPr>
          <w:sz w:val="28"/>
          <w:szCs w:val="28"/>
        </w:rPr>
      </w:pPr>
      <w:r>
        <w:rPr>
          <w:sz w:val="28"/>
          <w:szCs w:val="28"/>
        </w:rPr>
        <w:t>Порядок работы и принятия Комиссией решений</w:t>
      </w:r>
    </w:p>
    <w:p w14:paraId="4687368A">
      <w:pPr>
        <w:spacing w:line="233" w:lineRule="auto"/>
        <w:jc w:val="center"/>
        <w:rPr>
          <w:sz w:val="28"/>
          <w:szCs w:val="28"/>
        </w:rPr>
      </w:pPr>
      <w:r>
        <w:rPr>
          <w:sz w:val="28"/>
          <w:szCs w:val="28"/>
        </w:rPr>
        <w:t xml:space="preserve">по результатам обсуждения </w:t>
      </w:r>
      <w:r>
        <w:rPr>
          <w:sz w:val="28"/>
          <w:szCs w:val="28"/>
          <w:highlight w:val="yellow"/>
        </w:rPr>
        <w:t>очередности</w:t>
      </w:r>
      <w:r>
        <w:rPr>
          <w:sz w:val="28"/>
          <w:szCs w:val="28"/>
        </w:rPr>
        <w:t xml:space="preserve"> </w:t>
      </w:r>
    </w:p>
    <w:p w14:paraId="7E86594C">
      <w:pPr>
        <w:spacing w:line="233" w:lineRule="auto"/>
        <w:jc w:val="center"/>
        <w:rPr>
          <w:sz w:val="28"/>
          <w:szCs w:val="28"/>
        </w:rPr>
      </w:pPr>
      <w:r>
        <w:rPr>
          <w:sz w:val="28"/>
          <w:szCs w:val="28"/>
        </w:rPr>
        <w:t>благоустройства общественных и дворовых территорий</w:t>
      </w:r>
    </w:p>
    <w:p w14:paraId="28972760">
      <w:pPr>
        <w:spacing w:line="233" w:lineRule="auto"/>
        <w:ind w:firstLine="709"/>
        <w:jc w:val="center"/>
        <w:rPr>
          <w:b/>
          <w:sz w:val="28"/>
          <w:szCs w:val="28"/>
        </w:rPr>
      </w:pPr>
    </w:p>
    <w:p w14:paraId="28B545A2">
      <w:pPr>
        <w:spacing w:line="233" w:lineRule="auto"/>
        <w:ind w:firstLine="709"/>
        <w:jc w:val="both"/>
        <w:rPr>
          <w:sz w:val="28"/>
          <w:szCs w:val="28"/>
        </w:rPr>
      </w:pPr>
      <w:r>
        <w:rPr>
          <w:sz w:val="28"/>
          <w:szCs w:val="28"/>
        </w:rPr>
        <w:t xml:space="preserve">7. Заседание Комиссии проводится в открытой форме по адресу, указанному в извещении, с обязательным ведением аудиозаписи. </w:t>
      </w:r>
    </w:p>
    <w:p w14:paraId="6F3CF7D0">
      <w:pPr>
        <w:spacing w:line="233" w:lineRule="auto"/>
        <w:ind w:firstLine="709"/>
        <w:jc w:val="both"/>
        <w:rPr>
          <w:sz w:val="28"/>
          <w:szCs w:val="28"/>
        </w:rPr>
      </w:pPr>
      <w:r>
        <w:rPr>
          <w:sz w:val="28"/>
          <w:szCs w:val="28"/>
        </w:rPr>
        <w:t xml:space="preserve">Заинтересованные лица, предложения которых включены </w:t>
      </w:r>
      <w:r>
        <w:rPr>
          <w:sz w:val="28"/>
          <w:szCs w:val="28"/>
          <w:highlight w:val="yellow"/>
        </w:rPr>
        <w:t>на обсуждение,</w:t>
      </w:r>
      <w:r>
        <w:rPr>
          <w:sz w:val="28"/>
          <w:szCs w:val="28"/>
        </w:rPr>
        <w:t xml:space="preserve"> вправе принимать участие в заседании Комиссии.</w:t>
      </w:r>
    </w:p>
    <w:p w14:paraId="6FCF9AFF">
      <w:pPr>
        <w:spacing w:line="233" w:lineRule="auto"/>
        <w:ind w:firstLine="709"/>
        <w:jc w:val="both"/>
        <w:rPr>
          <w:sz w:val="28"/>
          <w:szCs w:val="28"/>
        </w:rPr>
      </w:pPr>
      <w:r>
        <w:rPr>
          <w:sz w:val="28"/>
          <w:szCs w:val="28"/>
        </w:rPr>
        <w:t xml:space="preserve">8. Результатом заседания Комиссии по обсуждению сформированного перечня общественных территорий и адресного перечня дворовых территорий, подлежащих благоустройству, является принятие Комиссией на основании открытого голосования решения: </w:t>
      </w:r>
    </w:p>
    <w:p w14:paraId="0B9269DB">
      <w:pPr>
        <w:spacing w:line="233" w:lineRule="auto"/>
        <w:ind w:firstLine="709"/>
        <w:jc w:val="both"/>
        <w:rPr>
          <w:sz w:val="28"/>
          <w:szCs w:val="28"/>
        </w:rPr>
      </w:pPr>
      <w:r>
        <w:rPr>
          <w:sz w:val="28"/>
          <w:szCs w:val="28"/>
        </w:rPr>
        <w:t>об окончании общественного обсуждения;</w:t>
      </w:r>
    </w:p>
    <w:p w14:paraId="4F76974C">
      <w:pPr>
        <w:spacing w:line="233" w:lineRule="auto"/>
        <w:ind w:firstLine="709"/>
        <w:jc w:val="both"/>
        <w:rPr>
          <w:sz w:val="28"/>
          <w:szCs w:val="28"/>
        </w:rPr>
      </w:pPr>
      <w:r>
        <w:rPr>
          <w:sz w:val="28"/>
          <w:szCs w:val="28"/>
          <w:highlight w:val="yellow"/>
        </w:rPr>
        <w:t>об утверждении проекта Программы</w:t>
      </w:r>
      <w:r>
        <w:rPr>
          <w:sz w:val="28"/>
          <w:szCs w:val="28"/>
        </w:rPr>
        <w:t>;</w:t>
      </w:r>
    </w:p>
    <w:p w14:paraId="67D3767F">
      <w:pPr>
        <w:spacing w:line="233" w:lineRule="auto"/>
        <w:ind w:firstLine="709"/>
        <w:jc w:val="both"/>
        <w:rPr>
          <w:sz w:val="28"/>
          <w:szCs w:val="28"/>
        </w:rPr>
      </w:pPr>
      <w:r>
        <w:rPr>
          <w:sz w:val="28"/>
          <w:szCs w:val="28"/>
          <w:highlight w:val="yellow"/>
        </w:rPr>
        <w:t>об утверждении адресного перечня территорий, подлежащих благоустройству в плановый период;</w:t>
      </w:r>
    </w:p>
    <w:p w14:paraId="481F5E42">
      <w:pPr>
        <w:spacing w:line="233" w:lineRule="auto"/>
        <w:ind w:firstLine="709"/>
        <w:jc w:val="both"/>
        <w:rPr>
          <w:sz w:val="28"/>
          <w:szCs w:val="28"/>
        </w:rPr>
      </w:pPr>
      <w:r>
        <w:rPr>
          <w:sz w:val="28"/>
          <w:szCs w:val="28"/>
        </w:rPr>
        <w:t xml:space="preserve">о переносе дня принятия решения об окончании общественного обсуждения в связи с наличием вопросов, требующих дополнительного рассмотрения. </w:t>
      </w:r>
    </w:p>
    <w:p w14:paraId="57BE68A1">
      <w:pPr>
        <w:autoSpaceDE w:val="0"/>
        <w:autoSpaceDN w:val="0"/>
        <w:adjustRightInd w:val="0"/>
        <w:spacing w:line="233" w:lineRule="auto"/>
        <w:ind w:firstLine="709"/>
        <w:jc w:val="both"/>
        <w:rPr>
          <w:sz w:val="28"/>
          <w:szCs w:val="28"/>
        </w:rPr>
      </w:pPr>
      <w:r>
        <w:rPr>
          <w:sz w:val="28"/>
          <w:szCs w:val="28"/>
        </w:rPr>
        <w:t xml:space="preserve">9. Комиссия принимает решения простым большинством голосов присутствующих на заседании членов Комиссии с учётом мнения Заинтересованных лиц. </w:t>
      </w:r>
    </w:p>
    <w:p w14:paraId="22D8BEF6">
      <w:pPr>
        <w:spacing w:line="233" w:lineRule="auto"/>
        <w:ind w:firstLine="709"/>
        <w:jc w:val="both"/>
        <w:rPr>
          <w:sz w:val="28"/>
          <w:szCs w:val="28"/>
          <w:highlight w:val="yellow"/>
        </w:rPr>
      </w:pPr>
      <w:r>
        <w:rPr>
          <w:sz w:val="28"/>
          <w:szCs w:val="28"/>
          <w:highlight w:val="yellow"/>
        </w:rPr>
        <w:t>В случае равенства голосов голос председательствующего на заседании является решающим.</w:t>
      </w:r>
    </w:p>
    <w:p w14:paraId="2212EA90">
      <w:pPr>
        <w:spacing w:line="233" w:lineRule="auto"/>
        <w:ind w:firstLine="709"/>
        <w:jc w:val="both"/>
        <w:rPr>
          <w:sz w:val="28"/>
          <w:szCs w:val="28"/>
          <w:highlight w:val="yellow"/>
        </w:rPr>
      </w:pPr>
      <w:r>
        <w:rPr>
          <w:sz w:val="28"/>
          <w:szCs w:val="28"/>
          <w:highlight w:val="yellow"/>
        </w:rPr>
        <w:t>При несогласии с принятым решением член муниципальной общественной комиссии вправе изложить в письменной форме особое мнение, которое подлежит обязательному приобщению к протоколу заседания.</w:t>
      </w:r>
    </w:p>
    <w:p w14:paraId="4AD5B714">
      <w:pPr>
        <w:spacing w:line="233" w:lineRule="auto"/>
        <w:ind w:firstLine="709"/>
        <w:jc w:val="both"/>
        <w:rPr>
          <w:sz w:val="28"/>
          <w:szCs w:val="28"/>
          <w:highlight w:val="yellow"/>
        </w:rPr>
      </w:pPr>
      <w:r>
        <w:rPr>
          <w:sz w:val="28"/>
          <w:szCs w:val="28"/>
          <w:highlight w:val="yellow"/>
        </w:rPr>
        <w:t>Решения оформляются протоколами.</w:t>
      </w:r>
    </w:p>
    <w:p w14:paraId="2A907FD2">
      <w:pPr>
        <w:spacing w:line="233" w:lineRule="auto"/>
        <w:ind w:firstLine="709"/>
        <w:jc w:val="both"/>
        <w:rPr>
          <w:sz w:val="28"/>
          <w:szCs w:val="28"/>
          <w:highlight w:val="yellow"/>
        </w:rPr>
      </w:pPr>
      <w:r>
        <w:rPr>
          <w:sz w:val="28"/>
          <w:szCs w:val="28"/>
          <w:highlight w:val="yellow"/>
        </w:rPr>
        <w:t>Протоколы подписываются председательствующим на заседании муниципальной общественной комиссии и секретарем.</w:t>
      </w:r>
    </w:p>
    <w:p w14:paraId="7D9D85F4">
      <w:pPr>
        <w:spacing w:line="233" w:lineRule="auto"/>
        <w:ind w:firstLine="709"/>
        <w:jc w:val="both"/>
        <w:rPr>
          <w:sz w:val="28"/>
          <w:szCs w:val="28"/>
          <w:highlight w:val="yellow"/>
        </w:rPr>
      </w:pPr>
      <w:r>
        <w:rPr>
          <w:sz w:val="28"/>
          <w:szCs w:val="28"/>
          <w:highlight w:val="yellow"/>
        </w:rPr>
        <w:t>Протоколы заседаний муниципальной общественной комиссии подлежат хранению в уполномоченном органе.</w:t>
      </w:r>
    </w:p>
    <w:p w14:paraId="289A96B0">
      <w:pPr>
        <w:spacing w:line="233" w:lineRule="auto"/>
        <w:ind w:firstLine="709"/>
        <w:jc w:val="both"/>
        <w:rPr>
          <w:sz w:val="28"/>
          <w:szCs w:val="28"/>
        </w:rPr>
      </w:pPr>
      <w:r>
        <w:rPr>
          <w:sz w:val="28"/>
          <w:szCs w:val="28"/>
          <w:highlight w:val="yellow"/>
        </w:rPr>
        <w:t>10. В течение 5 рабочих дней после последнего заседания муниципальной общественной комиссии и принятия итогового решения уполномоченный орган опубликовывает на официальном сайте следующую информацию:</w:t>
      </w:r>
    </w:p>
    <w:p w14:paraId="23EA9501">
      <w:pPr>
        <w:spacing w:line="233" w:lineRule="auto"/>
        <w:ind w:firstLine="709"/>
        <w:jc w:val="both"/>
        <w:rPr>
          <w:sz w:val="28"/>
          <w:szCs w:val="28"/>
        </w:rPr>
      </w:pPr>
      <w:r>
        <w:rPr>
          <w:sz w:val="28"/>
          <w:szCs w:val="28"/>
          <w:highlight w:val="yellow"/>
        </w:rPr>
        <w:t>протокол заседания муниципальной общественной комиссии. В протоколе указывается количество предложений заинтересованных лиц, рассмотренных в ходе всего срока общественных обсуждений, и итоговые оценки по ним, а также количество предложений заинтересованных лиц, которые были рассмотрены на заседаниях муниципальной общественной комиссии, но в отношении которых муниципальной общественной комиссией принято отрицательное решение, с указанием причин принятия такого решения;</w:t>
      </w:r>
    </w:p>
    <w:p w14:paraId="3BCFB7B7">
      <w:pPr>
        <w:spacing w:line="233" w:lineRule="auto"/>
        <w:ind w:firstLine="709"/>
        <w:jc w:val="both"/>
        <w:rPr>
          <w:sz w:val="28"/>
          <w:szCs w:val="28"/>
          <w:highlight w:val="yellow"/>
        </w:rPr>
      </w:pPr>
      <w:r>
        <w:rPr>
          <w:sz w:val="28"/>
          <w:szCs w:val="28"/>
          <w:highlight w:val="yellow"/>
        </w:rPr>
        <w:t>очередность благоустройства территорий в пределах выделенных бюджетных ассигнований на реализацию Программы;</w:t>
      </w:r>
    </w:p>
    <w:p w14:paraId="195C86AC">
      <w:pPr>
        <w:spacing w:line="233" w:lineRule="auto"/>
        <w:ind w:firstLine="709"/>
        <w:jc w:val="both"/>
        <w:rPr>
          <w:sz w:val="28"/>
          <w:szCs w:val="28"/>
        </w:rPr>
      </w:pPr>
      <w:r>
        <w:rPr>
          <w:sz w:val="28"/>
          <w:szCs w:val="28"/>
          <w:highlight w:val="yellow"/>
        </w:rPr>
        <w:t>проект Программы, подлежащий утверждению.</w:t>
      </w:r>
    </w:p>
    <w:p w14:paraId="37B1A65B">
      <w:pPr>
        <w:spacing w:line="233" w:lineRule="auto"/>
        <w:ind w:firstLine="709"/>
        <w:jc w:val="both"/>
        <w:rPr>
          <w:color w:val="FF0000"/>
          <w:sz w:val="28"/>
          <w:szCs w:val="28"/>
        </w:rPr>
      </w:pPr>
      <w:r>
        <w:rPr>
          <w:sz w:val="28"/>
          <w:szCs w:val="28"/>
          <w:highlight w:val="yellow"/>
        </w:rPr>
        <w:t>11. Согласование проекта и по результатам общественного обсуждения последующее его издание в форме постановления администрации Ейского городского поселения Ейского района об утверждении Программы обеспечивается уполномоченным органом</w:t>
      </w:r>
      <w:r>
        <w:rPr>
          <w:rFonts w:hint="default"/>
          <w:sz w:val="28"/>
          <w:szCs w:val="28"/>
          <w:highlight w:val="yellow"/>
          <w:lang w:val="ru-RU"/>
        </w:rPr>
        <w:t xml:space="preserve">.                                                                                                </w:t>
      </w:r>
      <w:r>
        <w:rPr>
          <w:sz w:val="28"/>
          <w:szCs w:val="28"/>
          <w:highlight w:val="yellow"/>
        </w:rPr>
        <w:t xml:space="preserve"> </w:t>
      </w:r>
    </w:p>
    <w:p w14:paraId="0FB4F2A2">
      <w:pPr>
        <w:spacing w:line="233" w:lineRule="auto"/>
        <w:ind w:firstLine="709"/>
        <w:jc w:val="both"/>
        <w:rPr>
          <w:sz w:val="28"/>
          <w:szCs w:val="28"/>
        </w:rPr>
      </w:pPr>
      <w:r>
        <w:rPr>
          <w:sz w:val="28"/>
          <w:szCs w:val="28"/>
          <w:highlight w:val="yellow"/>
        </w:rPr>
        <w:t>11.1. Голосование по отбору общественных территорий, подлежащих благоустройству в первоочередном порядке в рамках муниципальной программы Ейского городского поселения Ейского района «Формирование современной городской среды на 2025-2030 годы», осуществляется в соответствии с Порядком назначения рейтингового голосования по отбору общественных территорий, подлежащих благоустройству в рамках муниципальной программы Ейского городского поселения Ейского района «Формирование современной городской среды на 2025-2030 годы».</w:t>
      </w:r>
    </w:p>
    <w:p w14:paraId="089D7AFE">
      <w:pPr>
        <w:spacing w:line="233" w:lineRule="auto"/>
        <w:ind w:firstLine="709"/>
        <w:jc w:val="both"/>
        <w:rPr>
          <w:sz w:val="28"/>
          <w:szCs w:val="28"/>
        </w:rPr>
      </w:pPr>
    </w:p>
    <w:p w14:paraId="4A99AF08">
      <w:pPr>
        <w:spacing w:line="233" w:lineRule="auto"/>
        <w:jc w:val="center"/>
        <w:rPr>
          <w:sz w:val="28"/>
          <w:szCs w:val="28"/>
        </w:rPr>
      </w:pPr>
      <w:r>
        <w:rPr>
          <w:sz w:val="28"/>
          <w:szCs w:val="28"/>
        </w:rPr>
        <w:t xml:space="preserve">Раздел </w:t>
      </w:r>
      <w:r>
        <w:rPr>
          <w:sz w:val="28"/>
          <w:szCs w:val="28"/>
          <w:lang w:val="en-US"/>
        </w:rPr>
        <w:t>IV</w:t>
      </w:r>
    </w:p>
    <w:p w14:paraId="5E456B6B">
      <w:pPr>
        <w:spacing w:line="233" w:lineRule="auto"/>
        <w:jc w:val="center"/>
        <w:rPr>
          <w:sz w:val="28"/>
          <w:szCs w:val="28"/>
        </w:rPr>
      </w:pPr>
      <w:r>
        <w:rPr>
          <w:sz w:val="28"/>
          <w:szCs w:val="28"/>
        </w:rPr>
        <w:t>Порядок создания и утверждения состава Комиссии</w:t>
      </w:r>
    </w:p>
    <w:p w14:paraId="7A39F7D0">
      <w:pPr>
        <w:spacing w:line="233" w:lineRule="auto"/>
        <w:jc w:val="center"/>
        <w:rPr>
          <w:sz w:val="28"/>
          <w:szCs w:val="28"/>
        </w:rPr>
      </w:pPr>
    </w:p>
    <w:p w14:paraId="1876DA97">
      <w:pPr>
        <w:spacing w:line="233" w:lineRule="auto"/>
        <w:ind w:firstLine="709"/>
        <w:jc w:val="both"/>
        <w:rPr>
          <w:sz w:val="28"/>
          <w:szCs w:val="28"/>
        </w:rPr>
      </w:pPr>
      <w:r>
        <w:rPr>
          <w:sz w:val="28"/>
          <w:szCs w:val="28"/>
          <w:highlight w:val="yellow"/>
        </w:rPr>
        <w:t>12. Целью деятельности Комиссии является организация общественного обсуждения проекта Программы, рассмотрение, оценка предложений Заинтересованных лиц об определении очередности благоустройства дворовых территорий, реализация мероприятий, установленных Порядком назначения рейтингового голосования по отбору общественных территорий, подлежащих благоустройству в рамках муниципальной программы Ейского городского поселения Ейского района «Формирование современной городской среды на 2025-2030 годы», принятие решения по результатам общественного обсуждения в целях последующего утверждения Программы.</w:t>
      </w:r>
    </w:p>
    <w:p w14:paraId="7E23399A">
      <w:pPr>
        <w:spacing w:line="233" w:lineRule="auto"/>
        <w:ind w:firstLine="709"/>
        <w:jc w:val="both"/>
        <w:rPr>
          <w:sz w:val="28"/>
          <w:szCs w:val="28"/>
        </w:rPr>
      </w:pPr>
      <w:r>
        <w:rPr>
          <w:sz w:val="28"/>
          <w:szCs w:val="28"/>
        </w:rPr>
        <w:t xml:space="preserve">13. Состав Комиссии </w:t>
      </w:r>
      <w:bookmarkStart w:id="0" w:name="_GoBack"/>
      <w:bookmarkEnd w:id="0"/>
      <w:r>
        <w:rPr>
          <w:sz w:val="28"/>
          <w:szCs w:val="28"/>
        </w:rPr>
        <w:t>утверждён согласно приложению № 2 к настоящему Порядку.</w:t>
      </w:r>
    </w:p>
    <w:p w14:paraId="0B392530">
      <w:pPr>
        <w:autoSpaceDE w:val="0"/>
        <w:autoSpaceDN w:val="0"/>
        <w:adjustRightInd w:val="0"/>
        <w:spacing w:line="233" w:lineRule="auto"/>
        <w:ind w:firstLine="709"/>
        <w:jc w:val="both"/>
        <w:rPr>
          <w:sz w:val="28"/>
          <w:szCs w:val="28"/>
          <w:highlight w:val="yellow"/>
        </w:rPr>
      </w:pPr>
      <w:r>
        <w:rPr>
          <w:sz w:val="28"/>
          <w:szCs w:val="28"/>
          <w:highlight w:val="yellow"/>
        </w:rPr>
        <w:t>Председатель муниципальной общественной комиссии участвует в заседании с правом решающего голоса, ведет заседание муниципальной общественной комиссии и осуществляет общую координацию ее работы. В случае отсутствия председателя муниципальной общественной комиссии заместитель председателя муниципальной общественной комиссии осуществляет его полномочия.</w:t>
      </w:r>
    </w:p>
    <w:p w14:paraId="03D68390">
      <w:pPr>
        <w:autoSpaceDE w:val="0"/>
        <w:autoSpaceDN w:val="0"/>
        <w:adjustRightInd w:val="0"/>
        <w:spacing w:line="233" w:lineRule="auto"/>
        <w:ind w:firstLine="709"/>
        <w:jc w:val="both"/>
        <w:rPr>
          <w:sz w:val="28"/>
          <w:szCs w:val="28"/>
        </w:rPr>
      </w:pPr>
      <w:r>
        <w:rPr>
          <w:sz w:val="28"/>
          <w:szCs w:val="28"/>
          <w:highlight w:val="yellow"/>
        </w:rPr>
        <w:t>Секретарь муниципальной общественной комиссии имеет право голоса и оформляет протоколы заседаний муниципальной общественной комиссии.</w:t>
      </w:r>
    </w:p>
    <w:p w14:paraId="24257ECD">
      <w:pPr>
        <w:autoSpaceDE w:val="0"/>
        <w:autoSpaceDN w:val="0"/>
        <w:adjustRightInd w:val="0"/>
        <w:spacing w:line="233" w:lineRule="auto"/>
        <w:ind w:firstLine="709"/>
        <w:jc w:val="both"/>
        <w:rPr>
          <w:sz w:val="28"/>
          <w:szCs w:val="28"/>
        </w:rPr>
      </w:pPr>
      <w:r>
        <w:rPr>
          <w:sz w:val="28"/>
          <w:szCs w:val="28"/>
        </w:rPr>
        <w:t>Члены Комиссии обязаны лично участвовать в заседаниях Комиссии.</w:t>
      </w:r>
    </w:p>
    <w:p w14:paraId="11414270">
      <w:pPr>
        <w:autoSpaceDE w:val="0"/>
        <w:autoSpaceDN w:val="0"/>
        <w:adjustRightInd w:val="0"/>
        <w:spacing w:line="233" w:lineRule="auto"/>
        <w:ind w:firstLine="709"/>
        <w:jc w:val="both"/>
        <w:rPr>
          <w:sz w:val="28"/>
          <w:szCs w:val="28"/>
        </w:rPr>
      </w:pPr>
      <w:r>
        <w:rPr>
          <w:sz w:val="28"/>
          <w:szCs w:val="28"/>
        </w:rPr>
        <w:t>14. Комиссия имеет право:</w:t>
      </w:r>
    </w:p>
    <w:p w14:paraId="6047342A">
      <w:pPr>
        <w:autoSpaceDE w:val="0"/>
        <w:autoSpaceDN w:val="0"/>
        <w:adjustRightInd w:val="0"/>
        <w:spacing w:line="233" w:lineRule="auto"/>
        <w:ind w:firstLine="709"/>
        <w:jc w:val="both"/>
        <w:rPr>
          <w:sz w:val="28"/>
          <w:szCs w:val="28"/>
        </w:rPr>
      </w:pPr>
      <w:r>
        <w:rPr>
          <w:sz w:val="28"/>
          <w:szCs w:val="28"/>
        </w:rPr>
        <w:t>знакомиться с представленными на рассмотрение документами и получать их копии;</w:t>
      </w:r>
    </w:p>
    <w:p w14:paraId="10CEA5D4">
      <w:pPr>
        <w:autoSpaceDE w:val="0"/>
        <w:autoSpaceDN w:val="0"/>
        <w:adjustRightInd w:val="0"/>
        <w:spacing w:line="233" w:lineRule="auto"/>
        <w:ind w:firstLine="709"/>
        <w:jc w:val="both"/>
        <w:rPr>
          <w:sz w:val="28"/>
          <w:szCs w:val="28"/>
        </w:rPr>
      </w:pPr>
      <w:r>
        <w:rPr>
          <w:sz w:val="28"/>
          <w:szCs w:val="28"/>
          <w:highlight w:val="yellow"/>
        </w:rPr>
        <w:t>привлекать к рассмотрению представленных материалов специализированные организации и экспертов</w:t>
      </w:r>
      <w:r>
        <w:rPr>
          <w:sz w:val="28"/>
          <w:szCs w:val="28"/>
        </w:rPr>
        <w:t>;</w:t>
      </w:r>
    </w:p>
    <w:p w14:paraId="415ABADE">
      <w:pPr>
        <w:autoSpaceDE w:val="0"/>
        <w:autoSpaceDN w:val="0"/>
        <w:adjustRightInd w:val="0"/>
        <w:spacing w:line="233" w:lineRule="auto"/>
        <w:ind w:firstLine="709"/>
        <w:jc w:val="both"/>
        <w:rPr>
          <w:sz w:val="28"/>
          <w:szCs w:val="28"/>
        </w:rPr>
      </w:pPr>
      <w:r>
        <w:rPr>
          <w:sz w:val="28"/>
          <w:szCs w:val="28"/>
        </w:rPr>
        <w:t>запрашивать необходимые документы в отраслевых и функциональных органах администрации Ейского городского поселения Ейского района, в иных организациях;</w:t>
      </w:r>
    </w:p>
    <w:p w14:paraId="3A1CAFC3">
      <w:pPr>
        <w:autoSpaceDE w:val="0"/>
        <w:autoSpaceDN w:val="0"/>
        <w:adjustRightInd w:val="0"/>
        <w:spacing w:line="233" w:lineRule="auto"/>
        <w:ind w:firstLine="709"/>
        <w:jc w:val="both"/>
        <w:rPr>
          <w:sz w:val="28"/>
          <w:szCs w:val="28"/>
        </w:rPr>
      </w:pPr>
      <w:r>
        <w:rPr>
          <w:sz w:val="28"/>
          <w:szCs w:val="28"/>
          <w:highlight w:val="yellow"/>
        </w:rPr>
        <w:t>осуществлять иные мероприятия в целях исполнения настоящего постановления.</w:t>
      </w:r>
    </w:p>
    <w:p w14:paraId="660F5EDE">
      <w:pPr>
        <w:autoSpaceDE w:val="0"/>
        <w:autoSpaceDN w:val="0"/>
        <w:adjustRightInd w:val="0"/>
        <w:spacing w:line="233" w:lineRule="auto"/>
        <w:ind w:firstLine="709"/>
        <w:jc w:val="both"/>
        <w:rPr>
          <w:sz w:val="28"/>
          <w:szCs w:val="28"/>
        </w:rPr>
      </w:pPr>
      <w:r>
        <w:rPr>
          <w:sz w:val="28"/>
          <w:szCs w:val="28"/>
        </w:rPr>
        <w:t>15. Заинтересованные лица могут обратиться в суд с требованиями об оспаривании решений, действий (бездействия) Комиссии, если полагают, что нарушены или оспорены их права, свободы и законные интересы, созданы препятствия к осуществлению их прав, свобод и реализации законных интересов.</w:t>
      </w:r>
    </w:p>
    <w:p w14:paraId="6C7E4D60">
      <w:pPr>
        <w:autoSpaceDE w:val="0"/>
        <w:autoSpaceDN w:val="0"/>
        <w:adjustRightInd w:val="0"/>
        <w:spacing w:line="233" w:lineRule="auto"/>
        <w:ind w:firstLine="709"/>
        <w:jc w:val="both"/>
        <w:rPr>
          <w:sz w:val="28"/>
          <w:szCs w:val="28"/>
        </w:rPr>
      </w:pPr>
      <w:r>
        <w:rPr>
          <w:sz w:val="28"/>
          <w:szCs w:val="28"/>
        </w:rPr>
        <w:t>16. Материально-техническое обеспечение деятельности Комиссии осуществляет уполномоченный орган.</w:t>
      </w:r>
    </w:p>
    <w:p w14:paraId="7362D2B1">
      <w:pPr>
        <w:autoSpaceDE w:val="0"/>
        <w:autoSpaceDN w:val="0"/>
        <w:adjustRightInd w:val="0"/>
        <w:spacing w:line="233" w:lineRule="auto"/>
        <w:ind w:firstLine="709"/>
        <w:jc w:val="both"/>
        <w:rPr>
          <w:sz w:val="28"/>
          <w:szCs w:val="28"/>
        </w:rPr>
      </w:pPr>
    </w:p>
    <w:p w14:paraId="64CFC3AE">
      <w:pPr>
        <w:suppressAutoHyphens/>
        <w:ind w:firstLine="567"/>
        <w:jc w:val="both"/>
        <w:rPr>
          <w:sz w:val="28"/>
          <w:szCs w:val="28"/>
        </w:rPr>
      </w:pPr>
    </w:p>
    <w:p w14:paraId="37EA58D4">
      <w:pPr>
        <w:jc w:val="both"/>
        <w:rPr>
          <w:sz w:val="28"/>
          <w:szCs w:val="28"/>
        </w:rPr>
      </w:pPr>
      <w:r>
        <w:rPr>
          <w:sz w:val="28"/>
          <w:szCs w:val="28"/>
        </w:rPr>
        <w:t>Исполняющий обязанности начальника</w:t>
      </w:r>
    </w:p>
    <w:p w14:paraId="4EA2EC48">
      <w:pPr>
        <w:jc w:val="both"/>
        <w:rPr>
          <w:sz w:val="28"/>
          <w:szCs w:val="28"/>
        </w:rPr>
      </w:pPr>
      <w:r>
        <w:rPr>
          <w:sz w:val="28"/>
          <w:szCs w:val="28"/>
        </w:rPr>
        <w:t>управления жилищно-коммунального</w:t>
      </w:r>
    </w:p>
    <w:p w14:paraId="06DF9577">
      <w:pPr>
        <w:jc w:val="both"/>
        <w:rPr>
          <w:sz w:val="28"/>
          <w:szCs w:val="28"/>
        </w:rPr>
      </w:pPr>
      <w:r>
        <w:rPr>
          <w:sz w:val="28"/>
          <w:szCs w:val="28"/>
        </w:rPr>
        <w:t>хозяйства                                                                                                  В.В. Першин</w:t>
      </w:r>
    </w:p>
    <w:p w14:paraId="1D8EECB0">
      <w:pPr>
        <w:jc w:val="both"/>
        <w:rPr>
          <w:sz w:val="28"/>
          <w:szCs w:val="28"/>
        </w:rPr>
      </w:pPr>
    </w:p>
    <w:sectPr>
      <w:headerReference r:id="rId3" w:type="default"/>
      <w:headerReference r:id="rId4" w:type="even"/>
      <w:pgSz w:w="11906" w:h="16838"/>
      <w:pgMar w:top="1134" w:right="567" w:bottom="1134"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Tahoma">
    <w:panose1 w:val="020B0604030504040204"/>
    <w:charset w:val="CC"/>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8CD5E">
    <w:pPr>
      <w:pStyle w:val="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271488">
    <w:pPr>
      <w:pStyle w:val="7"/>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14:paraId="069043B9">
    <w:pPr>
      <w:pStyle w:val="7"/>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360"/>
  <w:displayHorizontalDrawingGridEvery w:val="1"/>
  <w:displayVerticalDrawingGridEvery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2E5"/>
    <w:rsid w:val="00011953"/>
    <w:rsid w:val="0001566E"/>
    <w:rsid w:val="00022480"/>
    <w:rsid w:val="0002404B"/>
    <w:rsid w:val="000540E3"/>
    <w:rsid w:val="000D5019"/>
    <w:rsid w:val="000F3CD1"/>
    <w:rsid w:val="001228A8"/>
    <w:rsid w:val="001518EB"/>
    <w:rsid w:val="00151CD3"/>
    <w:rsid w:val="00176863"/>
    <w:rsid w:val="001A59DF"/>
    <w:rsid w:val="001D1F7D"/>
    <w:rsid w:val="001F6474"/>
    <w:rsid w:val="00214A20"/>
    <w:rsid w:val="002636AE"/>
    <w:rsid w:val="00296CC7"/>
    <w:rsid w:val="002C4D49"/>
    <w:rsid w:val="002D36F6"/>
    <w:rsid w:val="002E1B12"/>
    <w:rsid w:val="002F2D99"/>
    <w:rsid w:val="0031038D"/>
    <w:rsid w:val="003347FD"/>
    <w:rsid w:val="00340C20"/>
    <w:rsid w:val="00353CDC"/>
    <w:rsid w:val="00362F73"/>
    <w:rsid w:val="00386ABE"/>
    <w:rsid w:val="003910F9"/>
    <w:rsid w:val="003A1B3E"/>
    <w:rsid w:val="003A648A"/>
    <w:rsid w:val="003C3498"/>
    <w:rsid w:val="003F1B8E"/>
    <w:rsid w:val="00403716"/>
    <w:rsid w:val="00445AC6"/>
    <w:rsid w:val="004633D4"/>
    <w:rsid w:val="00463CF3"/>
    <w:rsid w:val="00473A82"/>
    <w:rsid w:val="00485D2A"/>
    <w:rsid w:val="004A177F"/>
    <w:rsid w:val="004A3615"/>
    <w:rsid w:val="004B3722"/>
    <w:rsid w:val="004B5774"/>
    <w:rsid w:val="004F4B30"/>
    <w:rsid w:val="005175D7"/>
    <w:rsid w:val="005247B0"/>
    <w:rsid w:val="00526EF9"/>
    <w:rsid w:val="00542C07"/>
    <w:rsid w:val="00550A4A"/>
    <w:rsid w:val="005802AB"/>
    <w:rsid w:val="005809E3"/>
    <w:rsid w:val="00587081"/>
    <w:rsid w:val="005C5C8E"/>
    <w:rsid w:val="005C762F"/>
    <w:rsid w:val="005E3BF9"/>
    <w:rsid w:val="00605C28"/>
    <w:rsid w:val="0061740C"/>
    <w:rsid w:val="00624F18"/>
    <w:rsid w:val="00643B25"/>
    <w:rsid w:val="0066134E"/>
    <w:rsid w:val="00670769"/>
    <w:rsid w:val="006845B9"/>
    <w:rsid w:val="00684D59"/>
    <w:rsid w:val="0069186B"/>
    <w:rsid w:val="006B1C75"/>
    <w:rsid w:val="006D56AD"/>
    <w:rsid w:val="006D7219"/>
    <w:rsid w:val="00705B3E"/>
    <w:rsid w:val="007062E5"/>
    <w:rsid w:val="00714CD9"/>
    <w:rsid w:val="00741A46"/>
    <w:rsid w:val="007517D9"/>
    <w:rsid w:val="00767A04"/>
    <w:rsid w:val="0078650F"/>
    <w:rsid w:val="007B10F8"/>
    <w:rsid w:val="007C69F0"/>
    <w:rsid w:val="007D7CA9"/>
    <w:rsid w:val="007F24A6"/>
    <w:rsid w:val="007F7A4B"/>
    <w:rsid w:val="008173A8"/>
    <w:rsid w:val="008252D0"/>
    <w:rsid w:val="00841368"/>
    <w:rsid w:val="0084478D"/>
    <w:rsid w:val="00854B83"/>
    <w:rsid w:val="00875061"/>
    <w:rsid w:val="00880406"/>
    <w:rsid w:val="008938B0"/>
    <w:rsid w:val="008A0CD3"/>
    <w:rsid w:val="008A3D3E"/>
    <w:rsid w:val="008B49A8"/>
    <w:rsid w:val="008C5280"/>
    <w:rsid w:val="008D40FC"/>
    <w:rsid w:val="008E44DD"/>
    <w:rsid w:val="008F4D5E"/>
    <w:rsid w:val="008F50D6"/>
    <w:rsid w:val="00900BEE"/>
    <w:rsid w:val="009526C3"/>
    <w:rsid w:val="009652BC"/>
    <w:rsid w:val="009B38B3"/>
    <w:rsid w:val="009D7A44"/>
    <w:rsid w:val="009F06CA"/>
    <w:rsid w:val="009F46C2"/>
    <w:rsid w:val="00A12E61"/>
    <w:rsid w:val="00A20CF0"/>
    <w:rsid w:val="00A31773"/>
    <w:rsid w:val="00A32F43"/>
    <w:rsid w:val="00A34548"/>
    <w:rsid w:val="00A4031F"/>
    <w:rsid w:val="00A51AFE"/>
    <w:rsid w:val="00A63B6F"/>
    <w:rsid w:val="00A76912"/>
    <w:rsid w:val="00A91559"/>
    <w:rsid w:val="00AC3808"/>
    <w:rsid w:val="00AC5F4D"/>
    <w:rsid w:val="00AD33CB"/>
    <w:rsid w:val="00AF2005"/>
    <w:rsid w:val="00AF3F9B"/>
    <w:rsid w:val="00BA653F"/>
    <w:rsid w:val="00BC253B"/>
    <w:rsid w:val="00BC51A5"/>
    <w:rsid w:val="00BC7983"/>
    <w:rsid w:val="00BF625E"/>
    <w:rsid w:val="00C116DE"/>
    <w:rsid w:val="00C13D0F"/>
    <w:rsid w:val="00C46E97"/>
    <w:rsid w:val="00C750A7"/>
    <w:rsid w:val="00C75992"/>
    <w:rsid w:val="00C8049D"/>
    <w:rsid w:val="00C9689C"/>
    <w:rsid w:val="00CB211C"/>
    <w:rsid w:val="00CB4297"/>
    <w:rsid w:val="00CB499F"/>
    <w:rsid w:val="00CF07ED"/>
    <w:rsid w:val="00CF68F9"/>
    <w:rsid w:val="00D03052"/>
    <w:rsid w:val="00D41A4D"/>
    <w:rsid w:val="00D45F7D"/>
    <w:rsid w:val="00D639E7"/>
    <w:rsid w:val="00D63E77"/>
    <w:rsid w:val="00D7395A"/>
    <w:rsid w:val="00DA6492"/>
    <w:rsid w:val="00DB3A6E"/>
    <w:rsid w:val="00DB4878"/>
    <w:rsid w:val="00DB66F6"/>
    <w:rsid w:val="00DC6DB2"/>
    <w:rsid w:val="00DE457C"/>
    <w:rsid w:val="00DE5FC7"/>
    <w:rsid w:val="00DF133E"/>
    <w:rsid w:val="00DF437F"/>
    <w:rsid w:val="00E37CD7"/>
    <w:rsid w:val="00E4368F"/>
    <w:rsid w:val="00E459AA"/>
    <w:rsid w:val="00E53F5F"/>
    <w:rsid w:val="00E664D6"/>
    <w:rsid w:val="00E82C30"/>
    <w:rsid w:val="00E8323A"/>
    <w:rsid w:val="00E966DE"/>
    <w:rsid w:val="00EA01A3"/>
    <w:rsid w:val="00EA5D31"/>
    <w:rsid w:val="00EC53A8"/>
    <w:rsid w:val="00EF478A"/>
    <w:rsid w:val="00F23EFC"/>
    <w:rsid w:val="00F40901"/>
    <w:rsid w:val="00F428DC"/>
    <w:rsid w:val="00F44009"/>
    <w:rsid w:val="00F56350"/>
    <w:rsid w:val="00F6086E"/>
    <w:rsid w:val="00F662FF"/>
    <w:rsid w:val="00F7599A"/>
    <w:rsid w:val="00F926F9"/>
    <w:rsid w:val="00F965A8"/>
    <w:rsid w:val="00F97291"/>
    <w:rsid w:val="00FB20AB"/>
    <w:rsid w:val="00FB69CC"/>
    <w:rsid w:val="00FD6CCD"/>
    <w:rsid w:val="00FE2CD4"/>
    <w:rsid w:val="00FF0FAD"/>
    <w:rsid w:val="1B0443A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atentStyles>
  <w:style w:type="paragraph" w:default="1" w:styleId="1">
    <w:name w:val="Normal"/>
    <w:qFormat/>
    <w:uiPriority w:val="0"/>
    <w:rPr>
      <w:sz w:val="24"/>
      <w:szCs w:val="24"/>
      <w:lang w:val="ru-RU" w:eastAsia="ru-RU" w:bidi="ar-SA"/>
    </w:rPr>
  </w:style>
  <w:style w:type="character" w:default="1" w:styleId="2">
    <w:name w:val="Default Paragraph Font"/>
    <w:semiHidden/>
    <w:uiPriority w:val="0"/>
  </w:style>
  <w:style w:type="table" w:default="1" w:styleId="3">
    <w:name w:val="Normal Table"/>
    <w:semiHidden/>
    <w:uiPriority w:val="0"/>
    <w:tblPr>
      <w:tblStyle w:val="3"/>
      <w:tblCellMar>
        <w:top w:w="0" w:type="dxa"/>
        <w:left w:w="108" w:type="dxa"/>
        <w:bottom w:w="0" w:type="dxa"/>
        <w:right w:w="108" w:type="dxa"/>
      </w:tblCellMar>
    </w:tblPr>
    <w:trPr>
      <w:wBefore w:w="0" w:type="dxa"/>
    </w:trPr>
  </w:style>
  <w:style w:type="character" w:styleId="4">
    <w:name w:val="Hyperlink"/>
    <w:uiPriority w:val="0"/>
    <w:rPr>
      <w:color w:val="0000FF"/>
      <w:u w:val="single"/>
    </w:rPr>
  </w:style>
  <w:style w:type="character" w:styleId="5">
    <w:name w:val="page number"/>
    <w:basedOn w:val="2"/>
    <w:uiPriority w:val="0"/>
  </w:style>
  <w:style w:type="paragraph" w:styleId="6">
    <w:name w:val="Balloon Text"/>
    <w:basedOn w:val="1"/>
    <w:link w:val="12"/>
    <w:uiPriority w:val="0"/>
    <w:rPr>
      <w:rFonts w:ascii="Tahoma" w:hAnsi="Tahoma" w:cs="Tahoma"/>
      <w:sz w:val="16"/>
      <w:szCs w:val="16"/>
    </w:rPr>
  </w:style>
  <w:style w:type="paragraph" w:styleId="7">
    <w:name w:val="header"/>
    <w:basedOn w:val="1"/>
    <w:uiPriority w:val="0"/>
    <w:pPr>
      <w:tabs>
        <w:tab w:val="center" w:pos="4677"/>
        <w:tab w:val="right" w:pos="9355"/>
      </w:tabs>
    </w:pPr>
  </w:style>
  <w:style w:type="paragraph" w:styleId="8">
    <w:name w:val="footer"/>
    <w:basedOn w:val="1"/>
    <w:link w:val="11"/>
    <w:uiPriority w:val="0"/>
    <w:pPr>
      <w:tabs>
        <w:tab w:val="center" w:pos="4677"/>
        <w:tab w:val="right" w:pos="9355"/>
      </w:tabs>
    </w:pPr>
    <w:rPr>
      <w:sz w:val="20"/>
      <w:szCs w:val="20"/>
    </w:rPr>
  </w:style>
  <w:style w:type="paragraph" w:customStyle="1" w:styleId="9">
    <w:name w:val="List Paragraph"/>
    <w:basedOn w:val="1"/>
    <w:uiPriority w:val="0"/>
    <w:pPr>
      <w:ind w:left="720"/>
    </w:pPr>
    <w:rPr>
      <w:rFonts w:eastAsia="Calibri"/>
    </w:rPr>
  </w:style>
  <w:style w:type="paragraph" w:styleId="10">
    <w:name w:val="No Spacing"/>
    <w:qFormat/>
    <w:uiPriority w:val="1"/>
    <w:rPr>
      <w:sz w:val="28"/>
      <w:lang w:val="ru-RU" w:eastAsia="ru-RU" w:bidi="ar-SA"/>
    </w:rPr>
  </w:style>
  <w:style w:type="character" w:customStyle="1" w:styleId="11">
    <w:name w:val="Нижний колонтитул Знак"/>
    <w:aliases w:val="Знак Знак"/>
    <w:basedOn w:val="2"/>
    <w:link w:val="8"/>
    <w:uiPriority w:val="0"/>
  </w:style>
  <w:style w:type="character" w:customStyle="1" w:styleId="12">
    <w:name w:val="Текст выноски Знак"/>
    <w:link w:val="6"/>
    <w:uiPriority w:val="0"/>
    <w:rPr>
      <w:rFonts w:ascii="Tahoma" w:hAnsi="Tahoma" w:cs="Tahoma"/>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WareZ Provider</Company>
  <Pages>5</Pages>
  <Words>1980</Words>
  <Characters>11289</Characters>
  <Lines>94</Lines>
  <Paragraphs>26</Paragraphs>
  <TotalTime>5</TotalTime>
  <ScaleCrop>false</ScaleCrop>
  <LinksUpToDate>false</LinksUpToDate>
  <CharactersWithSpaces>13243</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2017-03-31T14:40:00Z</dcterms:created>
  <dc:creator>www.PHILka.RU</dc:creator>
  <cp:lastModifiedBy>User28</cp:lastModifiedBy>
  <cp:lastPrinted>2017-03-31T15:52:00Z</cp:lastPrinted>
  <dcterms:modified xsi:type="dcterms:W3CDTF">2025-06-24T13:47:23Z</dcterms:modified>
  <dc:title>Положение</dc:title>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37586AB92A98427C881F00185C2105C4_13</vt:lpwstr>
  </property>
</Properties>
</file>